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0D123" w14:textId="07E880F0" w:rsidR="006C0C43" w:rsidRPr="00DA4698" w:rsidRDefault="00C231DF" w:rsidP="00D63711">
      <w:pPr>
        <w:spacing w:after="240" w:line="360" w:lineRule="auto"/>
        <w:jc w:val="both"/>
        <w:rPr>
          <w:rFonts w:cs="Arial"/>
          <w:sz w:val="32"/>
          <w:szCs w:val="32"/>
          <w:lang w:val="en-GB"/>
        </w:rPr>
      </w:pPr>
      <w:r>
        <w:rPr>
          <w:rFonts w:cs="Arial"/>
          <w:sz w:val="32"/>
          <w:szCs w:val="32"/>
          <w:lang w:val="en"/>
        </w:rPr>
        <w:t xml:space="preserve">Buy Now Pay Later? Check </w:t>
      </w:r>
      <w:r w:rsidR="00A60D66">
        <w:rPr>
          <w:rFonts w:cs="Arial"/>
          <w:sz w:val="32"/>
          <w:szCs w:val="32"/>
          <w:lang w:val="en"/>
        </w:rPr>
        <w:t xml:space="preserve">if </w:t>
      </w:r>
      <w:r>
        <w:rPr>
          <w:rFonts w:cs="Arial"/>
          <w:sz w:val="32"/>
          <w:szCs w:val="32"/>
          <w:lang w:val="en"/>
        </w:rPr>
        <w:t>you can afford it! UOKiK is launching a campaign</w:t>
      </w:r>
    </w:p>
    <w:p w14:paraId="132FBBE7" w14:textId="60341ECC" w:rsidR="001F3EAF" w:rsidRPr="00482553" w:rsidRDefault="001F3EAF" w:rsidP="00624C47">
      <w:pPr>
        <w:pStyle w:val="Akapitzlist"/>
        <w:numPr>
          <w:ilvl w:val="0"/>
          <w:numId w:val="27"/>
        </w:numPr>
        <w:spacing w:after="240" w:line="360" w:lineRule="auto"/>
        <w:jc w:val="both"/>
        <w:rPr>
          <w:rFonts w:cs="Arial"/>
          <w:b/>
          <w:sz w:val="22"/>
          <w:lang w:val="en-GB"/>
        </w:rPr>
      </w:pPr>
      <w:r>
        <w:rPr>
          <w:rFonts w:cs="Arial"/>
          <w:b/>
          <w:bCs/>
          <w:sz w:val="22"/>
          <w:lang w:val="en"/>
        </w:rPr>
        <w:t xml:space="preserve">Black Friday, Black Week, Cyber Monday… </w:t>
      </w:r>
      <w:bookmarkStart w:id="0" w:name="_Hlk182736841"/>
      <w:r>
        <w:rPr>
          <w:rFonts w:ascii="Arial" w:hAnsi="Arial" w:cs="Arial"/>
          <w:sz w:val="22"/>
          <w:lang w:val="en"/>
        </w:rPr>
        <w:t>–</w:t>
      </w:r>
      <w:bookmarkEnd w:id="0"/>
      <w:r>
        <w:rPr>
          <w:rFonts w:cs="Arial"/>
          <w:b/>
          <w:bCs/>
          <w:sz w:val="22"/>
          <w:lang w:val="en"/>
        </w:rPr>
        <w:t xml:space="preserve"> the holiday season shopping frenzy is underway. We buy without even needing to have the funds, after all, we can pay later...</w:t>
      </w:r>
    </w:p>
    <w:p w14:paraId="392BE16E" w14:textId="4622B16D" w:rsidR="007100DA" w:rsidRPr="00482553" w:rsidRDefault="00624C47" w:rsidP="001F3EAF">
      <w:pPr>
        <w:pStyle w:val="Akapitzlist"/>
        <w:numPr>
          <w:ilvl w:val="0"/>
          <w:numId w:val="27"/>
        </w:numPr>
        <w:spacing w:after="240" w:line="360" w:lineRule="auto"/>
        <w:jc w:val="both"/>
        <w:rPr>
          <w:rFonts w:cs="Arial"/>
          <w:b/>
          <w:sz w:val="22"/>
          <w:lang w:val="en-GB"/>
        </w:rPr>
      </w:pPr>
      <w:r>
        <w:rPr>
          <w:rFonts w:cs="Arial"/>
          <w:b/>
          <w:bCs/>
          <w:sz w:val="22"/>
          <w:lang w:val="en"/>
        </w:rPr>
        <w:t>Beware! “Buy Now Pay Later” is a loan! It can lead to excessive debt and affect your credit score.</w:t>
      </w:r>
    </w:p>
    <w:p w14:paraId="763E7EA4" w14:textId="4A8E6EDF" w:rsidR="004523FF" w:rsidRPr="00482553" w:rsidRDefault="00E411E8" w:rsidP="007100DA">
      <w:pPr>
        <w:pStyle w:val="Akapitzlist"/>
        <w:numPr>
          <w:ilvl w:val="0"/>
          <w:numId w:val="27"/>
        </w:numPr>
        <w:spacing w:after="240" w:line="360" w:lineRule="auto"/>
        <w:jc w:val="both"/>
        <w:rPr>
          <w:rFonts w:cs="Arial"/>
          <w:b/>
          <w:sz w:val="22"/>
          <w:lang w:val="en-GB"/>
        </w:rPr>
      </w:pPr>
      <w:r>
        <w:rPr>
          <w:rFonts w:cs="Arial"/>
          <w:b/>
          <w:bCs/>
          <w:sz w:val="22"/>
          <w:lang w:val="en"/>
        </w:rPr>
        <w:t xml:space="preserve">In its latest “Check </w:t>
      </w:r>
      <w:r w:rsidR="00A60D66">
        <w:rPr>
          <w:rFonts w:cs="Arial"/>
          <w:b/>
          <w:bCs/>
          <w:sz w:val="22"/>
          <w:lang w:val="en"/>
        </w:rPr>
        <w:t xml:space="preserve">if </w:t>
      </w:r>
      <w:r>
        <w:rPr>
          <w:rFonts w:cs="Arial"/>
          <w:b/>
          <w:bCs/>
          <w:sz w:val="22"/>
          <w:lang w:val="en"/>
        </w:rPr>
        <w:t>you can afford it</w:t>
      </w:r>
      <w:r w:rsidR="00DE048B">
        <w:rPr>
          <w:rFonts w:cs="Arial"/>
          <w:b/>
          <w:bCs/>
          <w:sz w:val="22"/>
          <w:lang w:val="en"/>
        </w:rPr>
        <w:t>!</w:t>
      </w:r>
      <w:r>
        <w:rPr>
          <w:rFonts w:cs="Arial"/>
          <w:b/>
          <w:bCs/>
          <w:sz w:val="22"/>
          <w:lang w:val="en"/>
        </w:rPr>
        <w:t>” campaign, the President of UOKiK warns consumers of the financial consequences of deferred payment purchases.</w:t>
      </w:r>
    </w:p>
    <w:p w14:paraId="222D0076" w14:textId="5FE71126" w:rsidR="00AE27F7" w:rsidRPr="00482553" w:rsidRDefault="0019661A" w:rsidP="00993431">
      <w:pPr>
        <w:spacing w:after="240" w:line="360" w:lineRule="auto"/>
        <w:jc w:val="both"/>
        <w:rPr>
          <w:rFonts w:cs="Arial"/>
          <w:sz w:val="22"/>
          <w:lang w:val="en-GB"/>
        </w:rPr>
      </w:pPr>
      <w:r>
        <w:rPr>
          <w:rFonts w:cs="Arial"/>
          <w:b/>
          <w:bCs/>
          <w:sz w:val="22"/>
          <w:lang w:val="en"/>
        </w:rPr>
        <w:t xml:space="preserve">[Warsaw, 29 November 2024] </w:t>
      </w:r>
      <w:r>
        <w:rPr>
          <w:rFonts w:cs="Arial"/>
          <w:sz w:val="22"/>
          <w:lang w:val="en"/>
        </w:rPr>
        <w:t xml:space="preserve">The holiday season shopping frenzy has kicked into full swing. The President of UOKiK regularly appeals to consumers not to fall into this frenzy. It's not easy </w:t>
      </w:r>
      <w:r>
        <w:rPr>
          <w:rFonts w:ascii="Arial" w:hAnsi="Arial" w:cs="Arial"/>
          <w:sz w:val="22"/>
          <w:lang w:val="en"/>
        </w:rPr>
        <w:t>–</w:t>
      </w:r>
      <w:r>
        <w:rPr>
          <w:rFonts w:cs="Arial"/>
          <w:sz w:val="22"/>
          <w:lang w:val="en"/>
        </w:rPr>
        <w:t xml:space="preserve"> temptations are becoming more abundant, marketing tricks are getting more and more sophisticated and, on top of that, new e-commerce solutions make it so that purchases don't even require money in the account. The “Buy Now Pay Later” service means that lack of funds or a credit card is no longer an obstacle in many stores.</w:t>
      </w:r>
    </w:p>
    <w:p w14:paraId="66E3F04F" w14:textId="76B15957" w:rsidR="0045343B" w:rsidRPr="00482553" w:rsidRDefault="00DE048B" w:rsidP="00574B60">
      <w:pPr>
        <w:spacing w:after="240" w:line="360" w:lineRule="auto"/>
        <w:jc w:val="both"/>
        <w:rPr>
          <w:rFonts w:cs="Arial"/>
          <w:sz w:val="22"/>
          <w:lang w:val="en-GB"/>
        </w:rPr>
      </w:pPr>
      <w:r>
        <w:rPr>
          <w:rFonts w:cs="Arial"/>
          <w:sz w:val="22"/>
          <w:lang w:val="en"/>
        </w:rPr>
        <w:t xml:space="preserve">- </w:t>
      </w:r>
      <w:r w:rsidR="00AE27F7">
        <w:rPr>
          <w:rFonts w:cs="Arial"/>
          <w:sz w:val="22"/>
          <w:lang w:val="en"/>
        </w:rPr>
        <w:t>Most of us succumb to the holiday season shopping rush, to a greater or lesser extent. At every turn we are tempted by ads for “unique products,” “perfect gift ideas” and “super promotions.” We are also being encouraged to defer payment at an increasingly more frequent rate. Consumers, especially young people, readily take advantage of that solution. That is why we want to draw attention to the financial consequences of that consumer trap. Beware! Deferred payment purchases can lead to excessive debt and affect credit score”</w:t>
      </w:r>
      <w:r>
        <w:rPr>
          <w:rFonts w:cs="Arial"/>
          <w:sz w:val="22"/>
          <w:lang w:val="en"/>
        </w:rPr>
        <w:t xml:space="preserve"> -</w:t>
      </w:r>
      <w:r w:rsidR="00AE27F7">
        <w:rPr>
          <w:rFonts w:cs="Arial"/>
          <w:sz w:val="22"/>
          <w:lang w:val="en"/>
        </w:rPr>
        <w:t xml:space="preserve"> urged Tomasz Chróstny, President of UOKiK.</w:t>
      </w:r>
    </w:p>
    <w:p w14:paraId="299936AC" w14:textId="612D4BBA" w:rsidR="0059458A" w:rsidRPr="00482553" w:rsidRDefault="00CC40CB" w:rsidP="00574B60">
      <w:pPr>
        <w:spacing w:after="240" w:line="360" w:lineRule="auto"/>
        <w:jc w:val="both"/>
        <w:rPr>
          <w:rFonts w:cs="Arial"/>
          <w:b/>
          <w:sz w:val="22"/>
          <w:lang w:val="en-GB"/>
        </w:rPr>
      </w:pPr>
      <w:r>
        <w:rPr>
          <w:rFonts w:cs="Arial"/>
          <w:b/>
          <w:bCs/>
          <w:sz w:val="22"/>
          <w:lang w:val="en"/>
        </w:rPr>
        <w:t>What are deferred payments all about?</w:t>
      </w:r>
    </w:p>
    <w:p w14:paraId="63DD1A2E" w14:textId="4D1356AC" w:rsidR="00CC40CB" w:rsidRPr="00482553" w:rsidRDefault="00006F9A" w:rsidP="00574B60">
      <w:pPr>
        <w:spacing w:after="240" w:line="360" w:lineRule="auto"/>
        <w:jc w:val="both"/>
        <w:rPr>
          <w:sz w:val="22"/>
          <w:lang w:val="en-GB"/>
        </w:rPr>
      </w:pPr>
      <w:r>
        <w:rPr>
          <w:sz w:val="22"/>
          <w:lang w:val="en"/>
        </w:rPr>
        <w:t xml:space="preserve">Deferred payments, known as “Buy Now Pay Later” (BNPL), involve sellers, either on their own or through payment operators, offering customers the option to pay for their purchases at a later time (usually after 30 or 45 days). Including with an option to break the amount payable down into instalments. It's a tempting solution on its own, and yet it’s additionally heavily advertised by e-commerce platforms </w:t>
      </w:r>
      <w:r>
        <w:rPr>
          <w:rFonts w:ascii="Arial" w:hAnsi="Arial"/>
          <w:sz w:val="22"/>
          <w:lang w:val="en"/>
        </w:rPr>
        <w:t>–</w:t>
      </w:r>
      <w:r>
        <w:rPr>
          <w:sz w:val="22"/>
          <w:lang w:val="en"/>
        </w:rPr>
        <w:t xml:space="preserve"> “quickly, easily, without extra costs”</w:t>
      </w:r>
      <w:r w:rsidR="00DB3934">
        <w:rPr>
          <w:sz w:val="22"/>
          <w:lang w:val="en"/>
        </w:rPr>
        <w:t>.</w:t>
      </w:r>
      <w:r>
        <w:rPr>
          <w:sz w:val="22"/>
          <w:lang w:val="en"/>
        </w:rPr>
        <w:t xml:space="preserve"> </w:t>
      </w:r>
      <w:r>
        <w:rPr>
          <w:sz w:val="22"/>
          <w:lang w:val="en"/>
        </w:rPr>
        <w:lastRenderedPageBreak/>
        <w:t>Therefore, it’s not surprising</w:t>
      </w:r>
      <w:r>
        <w:rPr>
          <w:color w:val="3C3C3C"/>
          <w:sz w:val="22"/>
          <w:shd w:val="clear" w:color="auto" w:fill="FFFFFF"/>
          <w:lang w:val="en"/>
        </w:rPr>
        <w:t xml:space="preserve"> that </w:t>
      </w:r>
      <w:r>
        <w:rPr>
          <w:sz w:val="22"/>
          <w:lang w:val="en"/>
        </w:rPr>
        <w:t xml:space="preserve">interest in shopping with deferred payment is growing rapidly, including in Poland. </w:t>
      </w:r>
    </w:p>
    <w:p w14:paraId="612D9970" w14:textId="21BF1316" w:rsidR="00EE21A1" w:rsidRPr="00482553" w:rsidRDefault="00CC40CB" w:rsidP="00574B60">
      <w:pPr>
        <w:spacing w:after="240" w:line="360" w:lineRule="auto"/>
        <w:jc w:val="both"/>
        <w:rPr>
          <w:rFonts w:cs="Arial"/>
          <w:b/>
          <w:sz w:val="22"/>
          <w:lang w:val="en-GB"/>
        </w:rPr>
      </w:pPr>
      <w:r>
        <w:rPr>
          <w:rFonts w:cs="Arial"/>
          <w:b/>
          <w:bCs/>
          <w:sz w:val="22"/>
          <w:lang w:val="en"/>
        </w:rPr>
        <w:t>Where lies the problem?</w:t>
      </w:r>
    </w:p>
    <w:p w14:paraId="1D643D2E" w14:textId="4C134C9C" w:rsidR="00D40987" w:rsidRPr="00482553" w:rsidRDefault="00CC40CB" w:rsidP="00574B60">
      <w:pPr>
        <w:spacing w:after="240" w:line="360" w:lineRule="auto"/>
        <w:jc w:val="both"/>
        <w:rPr>
          <w:sz w:val="22"/>
          <w:lang w:val="en-GB"/>
        </w:rPr>
      </w:pPr>
      <w:r>
        <w:rPr>
          <w:sz w:val="22"/>
          <w:lang w:val="en"/>
        </w:rPr>
        <w:t>Taking advantage of the “Buy Now Pay Later” offer can be attractive, especially in the face of increased holiday spending. However, it does carry risks. The more purchases made in this way and the longer the deferral periods, the more likely they are to be forgotten. It’s possible to take on a lot of new financial commitments and not notice when the red line of spiraling debt is crossed. In 30 or 45 days, depending on the deferral period granted by the seller, it may turn out that there are too many financial commitments to repay in the short term.</w:t>
      </w:r>
    </w:p>
    <w:p w14:paraId="03D6E558" w14:textId="6B3B520D" w:rsidR="00CC40CB" w:rsidRPr="00482553" w:rsidRDefault="00AD473E" w:rsidP="00574B60">
      <w:pPr>
        <w:spacing w:after="240" w:line="360" w:lineRule="auto"/>
        <w:jc w:val="both"/>
        <w:rPr>
          <w:sz w:val="22"/>
          <w:lang w:val="en-GB"/>
        </w:rPr>
      </w:pPr>
      <w:r>
        <w:rPr>
          <w:sz w:val="22"/>
          <w:lang w:val="en"/>
        </w:rPr>
        <w:t xml:space="preserve">You should also be aware that deferred payment is actually a loan. If you do not pay on time, you will incur additional costs, including interest fees. Same as with a credit card or an overdraft limit granted on a bank account. The financial consequences, however, can be much more serious and long-term. One of them is a downgrade </w:t>
      </w:r>
      <w:r w:rsidR="00BD2663">
        <w:rPr>
          <w:sz w:val="22"/>
          <w:lang w:val="en"/>
        </w:rPr>
        <w:t xml:space="preserve">of credit score </w:t>
      </w:r>
      <w:r>
        <w:rPr>
          <w:sz w:val="22"/>
          <w:lang w:val="en"/>
        </w:rPr>
        <w:t xml:space="preserve">or, in the case of defaulting on payments, even loss of </w:t>
      </w:r>
      <w:r w:rsidR="00BD2663" w:rsidRPr="00BD2663">
        <w:rPr>
          <w:sz w:val="22"/>
          <w:lang w:val="en"/>
        </w:rPr>
        <w:t>creditworthiness</w:t>
      </w:r>
      <w:r w:rsidR="00BD2663" w:rsidRPr="00BD2663" w:rsidDel="00BD2663">
        <w:rPr>
          <w:sz w:val="22"/>
          <w:lang w:val="en"/>
        </w:rPr>
        <w:t xml:space="preserve"> </w:t>
      </w:r>
      <w:r>
        <w:rPr>
          <w:sz w:val="22"/>
          <w:lang w:val="en"/>
        </w:rPr>
        <w:t xml:space="preserve">or an entry in the register of debtors. </w:t>
      </w:r>
    </w:p>
    <w:p w14:paraId="414E8FB4" w14:textId="58BEDE6F" w:rsidR="00693942" w:rsidRPr="00482553" w:rsidRDefault="00693942" w:rsidP="00693942">
      <w:pPr>
        <w:spacing w:after="240" w:line="360" w:lineRule="auto"/>
        <w:jc w:val="both"/>
        <w:rPr>
          <w:rFonts w:cs="Arial"/>
          <w:color w:val="444444"/>
          <w:sz w:val="22"/>
          <w:shd w:val="clear" w:color="auto" w:fill="FFFFFF"/>
          <w:lang w:val="en-GB"/>
        </w:rPr>
      </w:pPr>
      <w:r>
        <w:rPr>
          <w:sz w:val="22"/>
          <w:lang w:val="en"/>
        </w:rPr>
        <w:t>The growing popularity of deferred payments is confirmed both by a survey conducted for the Credit Information Bureau (BIK) at the end of 2022, which shows that the number of Poles using this form of payment increased year-on-year by 25 percent, and by last year's data from companies offering this service. For example, one of the main deferred payment operators in our country reported that in 2023 the number of transactions they brokered increased year-on-year by 66 percent, and their value by 71 percent. It should also be noted that the record day in this regard was last year's Black Friday.</w:t>
      </w:r>
    </w:p>
    <w:p w14:paraId="46C89312" w14:textId="2709D949" w:rsidR="00574B60" w:rsidRPr="00482553" w:rsidRDefault="00574B60" w:rsidP="00574B60">
      <w:pPr>
        <w:spacing w:after="240" w:line="360" w:lineRule="auto"/>
        <w:jc w:val="both"/>
        <w:rPr>
          <w:rFonts w:cs="Arial"/>
          <w:b/>
          <w:sz w:val="22"/>
          <w:lang w:val="en-GB"/>
        </w:rPr>
      </w:pPr>
      <w:r>
        <w:rPr>
          <w:rFonts w:cs="Arial"/>
          <w:b/>
          <w:bCs/>
          <w:sz w:val="22"/>
          <w:lang w:val="en"/>
        </w:rPr>
        <w:t>Join the UOK</w:t>
      </w:r>
      <w:r w:rsidR="00DB3934">
        <w:rPr>
          <w:rFonts w:cs="Arial"/>
          <w:b/>
          <w:bCs/>
          <w:sz w:val="22"/>
          <w:lang w:val="en"/>
        </w:rPr>
        <w:t>i</w:t>
      </w:r>
      <w:r>
        <w:rPr>
          <w:rFonts w:cs="Arial"/>
          <w:b/>
          <w:bCs/>
          <w:sz w:val="22"/>
          <w:lang w:val="en"/>
        </w:rPr>
        <w:t>K campaign!</w:t>
      </w:r>
    </w:p>
    <w:p w14:paraId="28339E1E" w14:textId="6740D906" w:rsidR="00165F29" w:rsidRPr="00482553" w:rsidRDefault="00165F29" w:rsidP="00890AF5">
      <w:pPr>
        <w:spacing w:after="240" w:line="360" w:lineRule="auto"/>
        <w:jc w:val="both"/>
        <w:rPr>
          <w:rFonts w:cs="Arial"/>
          <w:sz w:val="22"/>
          <w:lang w:val="en-GB"/>
        </w:rPr>
      </w:pPr>
      <w:r>
        <w:rPr>
          <w:rFonts w:cs="Arial"/>
          <w:sz w:val="22"/>
          <w:lang w:val="en"/>
        </w:rPr>
        <w:t xml:space="preserve">Consumer problems that may follow in the wake of the soaring popularity of deferred payments has prompted the President of UOKiK to launch an information campaign. </w:t>
      </w:r>
    </w:p>
    <w:p w14:paraId="5F45A975" w14:textId="38B13656" w:rsidR="00165F29" w:rsidRPr="00DE048B" w:rsidRDefault="00DE048B" w:rsidP="00DE048B">
      <w:pPr>
        <w:spacing w:after="240" w:line="360" w:lineRule="auto"/>
        <w:jc w:val="both"/>
        <w:rPr>
          <w:sz w:val="22"/>
          <w:lang w:val="en-GB"/>
        </w:rPr>
      </w:pPr>
      <w:r>
        <w:rPr>
          <w:sz w:val="22"/>
          <w:lang w:val="en"/>
        </w:rPr>
        <w:t>- </w:t>
      </w:r>
      <w:r w:rsidR="00165F29" w:rsidRPr="00DE048B">
        <w:rPr>
          <w:sz w:val="22"/>
          <w:lang w:val="en"/>
        </w:rPr>
        <w:t xml:space="preserve">The launch date of the “Check </w:t>
      </w:r>
      <w:r w:rsidR="00A60D66" w:rsidRPr="00DE048B">
        <w:rPr>
          <w:sz w:val="22"/>
          <w:lang w:val="en"/>
        </w:rPr>
        <w:t xml:space="preserve">if </w:t>
      </w:r>
      <w:r w:rsidR="00165F29" w:rsidRPr="00DE048B">
        <w:rPr>
          <w:sz w:val="22"/>
          <w:lang w:val="en"/>
        </w:rPr>
        <w:t xml:space="preserve">you can afford it!” campaign is, of course, no coincidence. This is a period of major advertising and promotional activities, such as Black Friday and Cyber Monday, followed by a period of pre-holiday shopping and post-holiday sales. If you </w:t>
      </w:r>
      <w:r w:rsidR="00165F29" w:rsidRPr="00DE048B">
        <w:rPr>
          <w:sz w:val="22"/>
          <w:lang w:val="en"/>
        </w:rPr>
        <w:lastRenderedPageBreak/>
        <w:t>add to that the ability to buy without having to look at your wallet, you have a finished recipe for great shopping and a possible debt trap. We are conducting this campaign to ensure that deferred payment does not turn into a deferred burden for consumers that is difficult to bear. Therefore, I strongly encourage the media, institutions, organizations and stores to join our campaign!”</w:t>
      </w:r>
      <w:r>
        <w:rPr>
          <w:sz w:val="22"/>
          <w:lang w:val="en"/>
        </w:rPr>
        <w:t xml:space="preserve"> -</w:t>
      </w:r>
      <w:r w:rsidR="00165F29" w:rsidRPr="00DE048B">
        <w:rPr>
          <w:sz w:val="22"/>
          <w:lang w:val="en"/>
        </w:rPr>
        <w:t xml:space="preserve"> said Tomasz Chróstny, President of UOKiK.</w:t>
      </w:r>
    </w:p>
    <w:p w14:paraId="166C843F" w14:textId="6BB25BFB" w:rsidR="00890AF5" w:rsidRPr="00482553" w:rsidRDefault="00783DD1" w:rsidP="00890AF5">
      <w:pPr>
        <w:spacing w:after="240" w:line="360" w:lineRule="auto"/>
        <w:jc w:val="both"/>
        <w:rPr>
          <w:rFonts w:cs="Arial"/>
          <w:sz w:val="22"/>
          <w:lang w:val="en-GB"/>
        </w:rPr>
      </w:pPr>
      <w:r>
        <w:rPr>
          <w:rFonts w:cs="Arial"/>
          <w:sz w:val="22"/>
          <w:lang w:val="en"/>
        </w:rPr>
        <w:t>We have prepared various formats for spots and graphics: for TV, radio, websites, social media, LCD screens. They are meant to make consumers aware of two things. First of all, deferred payment purchases are purchases on loan. Secondly,</w:t>
      </w:r>
      <w:r>
        <w:rPr>
          <w:rFonts w:ascii="Arial" w:hAnsi="Arial" w:cs="Arial"/>
          <w:sz w:val="22"/>
          <w:lang w:val="en"/>
        </w:rPr>
        <w:t xml:space="preserve"> </w:t>
      </w:r>
      <w:r>
        <w:rPr>
          <w:rFonts w:cs="Arial"/>
          <w:sz w:val="22"/>
          <w:lang w:val="en"/>
        </w:rPr>
        <w:t>by buying multiple items, in multiple places, with different payment due dates, it is easy to lose control of your spending and get into a debt spiral.</w:t>
      </w:r>
    </w:p>
    <w:p w14:paraId="00FDBC16" w14:textId="56CE7998" w:rsidR="002B6957" w:rsidRDefault="000C2BBE" w:rsidP="00890AF5">
      <w:pPr>
        <w:spacing w:after="240" w:line="360" w:lineRule="auto"/>
        <w:jc w:val="both"/>
        <w:rPr>
          <w:rFonts w:cs="Arial"/>
          <w:sz w:val="22"/>
          <w:lang w:val="en"/>
        </w:rPr>
      </w:pPr>
      <w:r w:rsidRPr="000108B4">
        <w:rPr>
          <w:rFonts w:cs="Arial"/>
          <w:sz w:val="22"/>
          <w:lang w:val="en"/>
        </w:rPr>
        <w:t xml:space="preserve">As of today, the spot can be seen </w:t>
      </w:r>
      <w:r w:rsidR="000108B4" w:rsidRPr="000108B4">
        <w:rPr>
          <w:rFonts w:cs="Arial"/>
          <w:sz w:val="22"/>
          <w:lang w:val="en"/>
        </w:rPr>
        <w:t>and</w:t>
      </w:r>
      <w:r w:rsidRPr="000108B4">
        <w:rPr>
          <w:rFonts w:cs="Arial"/>
          <w:sz w:val="22"/>
          <w:lang w:val="en"/>
        </w:rPr>
        <w:t xml:space="preserve"> heard </w:t>
      </w:r>
      <w:r w:rsidR="00CF3685" w:rsidRPr="000108B4">
        <w:rPr>
          <w:rFonts w:cs="Arial"/>
          <w:sz w:val="22"/>
          <w:lang w:val="en"/>
        </w:rPr>
        <w:t>on radio, t</w:t>
      </w:r>
      <w:r w:rsidRPr="000108B4">
        <w:rPr>
          <w:rFonts w:cs="Arial"/>
          <w:sz w:val="22"/>
          <w:lang w:val="en"/>
        </w:rPr>
        <w:t xml:space="preserve">elevision, </w:t>
      </w:r>
      <w:r w:rsidR="00CF3685" w:rsidRPr="000108B4">
        <w:rPr>
          <w:rFonts w:cs="Arial"/>
          <w:sz w:val="22"/>
          <w:lang w:val="en"/>
        </w:rPr>
        <w:t xml:space="preserve">the internet and in public spaces. </w:t>
      </w:r>
      <w:r w:rsidR="00CF3685" w:rsidRPr="0068563E">
        <w:rPr>
          <w:rFonts w:cs="Arial"/>
          <w:sz w:val="22"/>
          <w:lang w:val="en"/>
        </w:rPr>
        <w:t>M</w:t>
      </w:r>
      <w:r w:rsidRPr="0068563E">
        <w:rPr>
          <w:rFonts w:cs="Arial"/>
          <w:sz w:val="22"/>
          <w:lang w:val="en"/>
        </w:rPr>
        <w:t xml:space="preserve">ore </w:t>
      </w:r>
      <w:r w:rsidR="00CF3685" w:rsidRPr="0068563E">
        <w:rPr>
          <w:rFonts w:cs="Arial"/>
          <w:sz w:val="22"/>
          <w:lang w:val="en"/>
        </w:rPr>
        <w:t xml:space="preserve">than </w:t>
      </w:r>
      <w:hyperlink r:id="rId9" w:anchor="partnerzy" w:history="1">
        <w:r w:rsidR="0068563E" w:rsidRPr="0068563E">
          <w:rPr>
            <w:rStyle w:val="Hipercze"/>
            <w:rFonts w:cs="Arial"/>
            <w:sz w:val="22"/>
            <w:lang w:val="en"/>
          </w:rPr>
          <w:t>60</w:t>
        </w:r>
        <w:r w:rsidR="00CF3685" w:rsidRPr="0068563E">
          <w:rPr>
            <w:rStyle w:val="Hipercze"/>
            <w:rFonts w:cs="Arial"/>
            <w:sz w:val="22"/>
            <w:lang w:val="en"/>
          </w:rPr>
          <w:t xml:space="preserve"> partners</w:t>
        </w:r>
      </w:hyperlink>
      <w:r w:rsidR="00CF3685" w:rsidRPr="000108B4">
        <w:rPr>
          <w:rFonts w:cs="Arial"/>
          <w:sz w:val="22"/>
          <w:lang w:val="en"/>
        </w:rPr>
        <w:t xml:space="preserve"> have already joined the campaign: radio and TV stations, </w:t>
      </w:r>
      <w:r w:rsidR="00CF3685" w:rsidRPr="000108B4">
        <w:rPr>
          <w:sz w:val="22"/>
          <w:lang w:val="en"/>
        </w:rPr>
        <w:t>institutions</w:t>
      </w:r>
      <w:r w:rsidR="000108B4" w:rsidRPr="000108B4">
        <w:rPr>
          <w:sz w:val="22"/>
          <w:lang w:val="en"/>
        </w:rPr>
        <w:t xml:space="preserve"> and</w:t>
      </w:r>
      <w:r w:rsidR="00CF3685" w:rsidRPr="000108B4">
        <w:rPr>
          <w:sz w:val="22"/>
          <w:lang w:val="en"/>
        </w:rPr>
        <w:t xml:space="preserve"> organizations, and websites.</w:t>
      </w:r>
    </w:p>
    <w:p w14:paraId="31E31A94" w14:textId="5C73FBEF" w:rsidR="007378F9" w:rsidRPr="00DA4698" w:rsidRDefault="00C470E4" w:rsidP="000108B4">
      <w:pPr>
        <w:spacing w:before="240" w:after="240" w:line="360" w:lineRule="auto"/>
        <w:jc w:val="both"/>
        <w:rPr>
          <w:rFonts w:cs="Arial"/>
          <w:sz w:val="22"/>
          <w:lang w:val="en-GB"/>
        </w:rPr>
      </w:pPr>
      <w:bookmarkStart w:id="1" w:name="_Hlk183769037"/>
      <w:r>
        <w:rPr>
          <w:rFonts w:cs="Arial"/>
          <w:sz w:val="22"/>
          <w:lang w:val="en"/>
        </w:rPr>
        <w:t>F</w:t>
      </w:r>
      <w:r w:rsidRPr="00C470E4">
        <w:rPr>
          <w:rFonts w:cs="Arial"/>
          <w:sz w:val="22"/>
          <w:lang w:val="en"/>
        </w:rPr>
        <w:t>ind out more about our campaigns</w:t>
      </w:r>
      <w:r w:rsidR="00F853A0">
        <w:rPr>
          <w:rFonts w:cs="Arial"/>
          <w:sz w:val="22"/>
          <w:lang w:val="en"/>
        </w:rPr>
        <w:t xml:space="preserve">: </w:t>
      </w:r>
      <w:hyperlink r:id="rId10" w:history="1">
        <w:r w:rsidR="00F853A0" w:rsidRPr="00BD50B1">
          <w:rPr>
            <w:rStyle w:val="Hipercze"/>
            <w:rFonts w:cs="Arial"/>
            <w:sz w:val="22"/>
            <w:lang w:val="en"/>
          </w:rPr>
          <w:t>uokik.gov.pl/en/social-campaigns</w:t>
        </w:r>
      </w:hyperlink>
      <w:r w:rsidR="000C2BBE">
        <w:rPr>
          <w:rFonts w:cs="Arial"/>
          <w:sz w:val="22"/>
          <w:lang w:val="en"/>
        </w:rPr>
        <w:t xml:space="preserve">. </w:t>
      </w:r>
      <w:bookmarkStart w:id="2" w:name="_GoBack"/>
      <w:bookmarkEnd w:id="2"/>
    </w:p>
    <w:bookmarkEnd w:id="1"/>
    <w:p w14:paraId="3F21A4FB" w14:textId="77777777" w:rsidR="00783DD1" w:rsidRPr="00DA4698" w:rsidRDefault="00783DD1" w:rsidP="00890AF5">
      <w:pPr>
        <w:spacing w:after="240" w:line="360" w:lineRule="auto"/>
        <w:jc w:val="both"/>
        <w:rPr>
          <w:sz w:val="24"/>
          <w:szCs w:val="24"/>
          <w:lang w:val="en-GB"/>
        </w:rPr>
      </w:pPr>
    </w:p>
    <w:p w14:paraId="2481D7E6" w14:textId="77777777" w:rsidR="00D567C4" w:rsidRPr="00DA4698" w:rsidRDefault="00D567C4" w:rsidP="00890AF5">
      <w:pPr>
        <w:spacing w:after="240" w:line="360" w:lineRule="auto"/>
        <w:jc w:val="both"/>
        <w:rPr>
          <w:rFonts w:cs="Arial"/>
          <w:sz w:val="22"/>
          <w:lang w:val="en-GB"/>
        </w:rPr>
      </w:pPr>
    </w:p>
    <w:sectPr w:rsidR="00D567C4" w:rsidRPr="00DA4698"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098A5" w14:textId="77777777" w:rsidR="00D63007" w:rsidRDefault="00D63007">
      <w:r>
        <w:separator/>
      </w:r>
    </w:p>
  </w:endnote>
  <w:endnote w:type="continuationSeparator" w:id="0">
    <w:p w14:paraId="0ED6E47D" w14:textId="77777777" w:rsidR="00D63007" w:rsidRDefault="00D6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3E5E" w14:textId="77777777" w:rsidR="00C5626B" w:rsidRPr="00B512B5" w:rsidRDefault="008D527A" w:rsidP="00C5626B">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03236967" w14:textId="77777777" w:rsidR="00C5626B" w:rsidRPr="00B512B5" w:rsidRDefault="00C5626B" w:rsidP="00C5626B">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p w14:paraId="671475B7" w14:textId="2F823920" w:rsidR="00DB3934" w:rsidRPr="00B512B5" w:rsidRDefault="00DB3934" w:rsidP="00C5626B">
    <w:pPr>
      <w:pStyle w:val="Stopka"/>
      <w:rPr>
        <w:rFonts w:asciiTheme="minorHAnsi" w:hAnsiTheme="minorHAnsi" w:cstheme="minorHAnsi"/>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0FDB" w14:textId="77777777" w:rsidR="00D63007" w:rsidRDefault="00D63007">
      <w:r>
        <w:separator/>
      </w:r>
    </w:p>
  </w:footnote>
  <w:footnote w:type="continuationSeparator" w:id="0">
    <w:p w14:paraId="1829C7B6" w14:textId="77777777" w:rsidR="00D63007" w:rsidRDefault="00D6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05897809" w:rsidR="00DB3934" w:rsidRDefault="00D60373" w:rsidP="0041396E">
    <w:pPr>
      <w:pStyle w:val="Nagwek"/>
      <w:tabs>
        <w:tab w:val="clear" w:pos="9072"/>
      </w:tabs>
    </w:pPr>
    <w:r>
      <w:rPr>
        <w:noProof/>
        <w:color w:val="1F497D"/>
      </w:rPr>
      <w:drawing>
        <wp:inline distT="0" distB="0" distL="0" distR="0" wp14:anchorId="05CE99BC" wp14:editId="61EC7811">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428CD"/>
    <w:multiLevelType w:val="hybridMultilevel"/>
    <w:tmpl w:val="CEBA3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89F4CCA"/>
    <w:multiLevelType w:val="hybridMultilevel"/>
    <w:tmpl w:val="6A5E0EAA"/>
    <w:lvl w:ilvl="0" w:tplc="3BF6DBF8">
      <w:start w:val="1"/>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9444E"/>
    <w:multiLevelType w:val="hybridMultilevel"/>
    <w:tmpl w:val="49E43A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2"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555B7"/>
    <w:multiLevelType w:val="hybridMultilevel"/>
    <w:tmpl w:val="049EA20C"/>
    <w:lvl w:ilvl="0" w:tplc="D292E9CE">
      <w:start w:val="1"/>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26"/>
  </w:num>
  <w:num w:numId="5">
    <w:abstractNumId w:val="10"/>
  </w:num>
  <w:num w:numId="6">
    <w:abstractNumId w:val="17"/>
  </w:num>
  <w:num w:numId="7">
    <w:abstractNumId w:val="19"/>
  </w:num>
  <w:num w:numId="8">
    <w:abstractNumId w:val="22"/>
  </w:num>
  <w:num w:numId="9">
    <w:abstractNumId w:val="11"/>
  </w:num>
  <w:num w:numId="10">
    <w:abstractNumId w:val="24"/>
  </w:num>
  <w:num w:numId="11">
    <w:abstractNumId w:val="0"/>
  </w:num>
  <w:num w:numId="12">
    <w:abstractNumId w:val="21"/>
  </w:num>
  <w:num w:numId="13">
    <w:abstractNumId w:val="12"/>
  </w:num>
  <w:num w:numId="14">
    <w:abstractNumId w:val="27"/>
  </w:num>
  <w:num w:numId="15">
    <w:abstractNumId w:val="2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8"/>
  </w:num>
  <w:num w:numId="23">
    <w:abstractNumId w:val="3"/>
  </w:num>
  <w:num w:numId="24">
    <w:abstractNumId w:val="7"/>
  </w:num>
  <w:num w:numId="25">
    <w:abstractNumId w:val="1"/>
  </w:num>
  <w:num w:numId="26">
    <w:abstractNumId w:val="25"/>
  </w:num>
  <w:num w:numId="27">
    <w:abstractNumId w:val="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8"/>
  </w:num>
  <w:num w:numId="31">
    <w:abstractNumId w:val="1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F9A"/>
    <w:rsid w:val="0000713A"/>
    <w:rsid w:val="00007E00"/>
    <w:rsid w:val="000108B4"/>
    <w:rsid w:val="000116FE"/>
    <w:rsid w:val="00011AF2"/>
    <w:rsid w:val="00011F51"/>
    <w:rsid w:val="0001253E"/>
    <w:rsid w:val="0001385A"/>
    <w:rsid w:val="000153E0"/>
    <w:rsid w:val="00022F0E"/>
    <w:rsid w:val="000230B6"/>
    <w:rsid w:val="000230EB"/>
    <w:rsid w:val="00023634"/>
    <w:rsid w:val="0002523D"/>
    <w:rsid w:val="000261B6"/>
    <w:rsid w:val="00026D3C"/>
    <w:rsid w:val="00033035"/>
    <w:rsid w:val="000365AA"/>
    <w:rsid w:val="00040319"/>
    <w:rsid w:val="00042F31"/>
    <w:rsid w:val="00042F96"/>
    <w:rsid w:val="00045B20"/>
    <w:rsid w:val="000558FC"/>
    <w:rsid w:val="00055B3E"/>
    <w:rsid w:val="00056AF4"/>
    <w:rsid w:val="00057CA6"/>
    <w:rsid w:val="00061749"/>
    <w:rsid w:val="0006245C"/>
    <w:rsid w:val="000651E9"/>
    <w:rsid w:val="00073A74"/>
    <w:rsid w:val="00073AA7"/>
    <w:rsid w:val="00081B8A"/>
    <w:rsid w:val="000866BE"/>
    <w:rsid w:val="00090153"/>
    <w:rsid w:val="00090EEA"/>
    <w:rsid w:val="000920E2"/>
    <w:rsid w:val="00094613"/>
    <w:rsid w:val="00094896"/>
    <w:rsid w:val="00094AC5"/>
    <w:rsid w:val="000A1D68"/>
    <w:rsid w:val="000A4AD7"/>
    <w:rsid w:val="000A6697"/>
    <w:rsid w:val="000A74FA"/>
    <w:rsid w:val="000B07BF"/>
    <w:rsid w:val="000B149D"/>
    <w:rsid w:val="000B1AC5"/>
    <w:rsid w:val="000B1E38"/>
    <w:rsid w:val="000B3CAE"/>
    <w:rsid w:val="000B436A"/>
    <w:rsid w:val="000B7247"/>
    <w:rsid w:val="000C0542"/>
    <w:rsid w:val="000C0B12"/>
    <w:rsid w:val="000C2BBE"/>
    <w:rsid w:val="000C3836"/>
    <w:rsid w:val="000C4F25"/>
    <w:rsid w:val="000D1646"/>
    <w:rsid w:val="000D202D"/>
    <w:rsid w:val="000D2CAB"/>
    <w:rsid w:val="000D4A1F"/>
    <w:rsid w:val="000D72EC"/>
    <w:rsid w:val="000D7D8C"/>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30259"/>
    <w:rsid w:val="00130A58"/>
    <w:rsid w:val="0013159A"/>
    <w:rsid w:val="00131A6F"/>
    <w:rsid w:val="0013233C"/>
    <w:rsid w:val="00132B05"/>
    <w:rsid w:val="00133470"/>
    <w:rsid w:val="00135455"/>
    <w:rsid w:val="001413C7"/>
    <w:rsid w:val="00143310"/>
    <w:rsid w:val="00144E9C"/>
    <w:rsid w:val="001530BD"/>
    <w:rsid w:val="00154241"/>
    <w:rsid w:val="00157E9A"/>
    <w:rsid w:val="0016085D"/>
    <w:rsid w:val="00161094"/>
    <w:rsid w:val="00162B45"/>
    <w:rsid w:val="0016325D"/>
    <w:rsid w:val="00163DF9"/>
    <w:rsid w:val="00165CD2"/>
    <w:rsid w:val="00165F29"/>
    <w:rsid w:val="001666D6"/>
    <w:rsid w:val="00166B5D"/>
    <w:rsid w:val="001675EF"/>
    <w:rsid w:val="0017028A"/>
    <w:rsid w:val="00171120"/>
    <w:rsid w:val="00173806"/>
    <w:rsid w:val="001746FD"/>
    <w:rsid w:val="00175436"/>
    <w:rsid w:val="001832BD"/>
    <w:rsid w:val="00190D5A"/>
    <w:rsid w:val="0019661A"/>
    <w:rsid w:val="00196736"/>
    <w:rsid w:val="001979B5"/>
    <w:rsid w:val="001A1ED7"/>
    <w:rsid w:val="001A4982"/>
    <w:rsid w:val="001A5F7C"/>
    <w:rsid w:val="001A6E5B"/>
    <w:rsid w:val="001A7451"/>
    <w:rsid w:val="001B0740"/>
    <w:rsid w:val="001B752A"/>
    <w:rsid w:val="001C1857"/>
    <w:rsid w:val="001C1FAD"/>
    <w:rsid w:val="001C598B"/>
    <w:rsid w:val="001C647B"/>
    <w:rsid w:val="001C791B"/>
    <w:rsid w:val="001D0836"/>
    <w:rsid w:val="001D1E10"/>
    <w:rsid w:val="001D2094"/>
    <w:rsid w:val="001D3725"/>
    <w:rsid w:val="001D5E17"/>
    <w:rsid w:val="001D7B2B"/>
    <w:rsid w:val="001E188E"/>
    <w:rsid w:val="001E1ED5"/>
    <w:rsid w:val="001E2826"/>
    <w:rsid w:val="001E2FEA"/>
    <w:rsid w:val="001E4AD3"/>
    <w:rsid w:val="001E4F92"/>
    <w:rsid w:val="001E5612"/>
    <w:rsid w:val="001E56D9"/>
    <w:rsid w:val="001F3EAF"/>
    <w:rsid w:val="001F4A73"/>
    <w:rsid w:val="001F5323"/>
    <w:rsid w:val="001F63E4"/>
    <w:rsid w:val="002016EF"/>
    <w:rsid w:val="00201A4E"/>
    <w:rsid w:val="00205580"/>
    <w:rsid w:val="0020642D"/>
    <w:rsid w:val="00206F0B"/>
    <w:rsid w:val="00210493"/>
    <w:rsid w:val="00211A94"/>
    <w:rsid w:val="002139D3"/>
    <w:rsid w:val="002157BB"/>
    <w:rsid w:val="00215A0A"/>
    <w:rsid w:val="002166FA"/>
    <w:rsid w:val="002172ED"/>
    <w:rsid w:val="00220B6E"/>
    <w:rsid w:val="00222162"/>
    <w:rsid w:val="002235A1"/>
    <w:rsid w:val="002243BB"/>
    <w:rsid w:val="002262B5"/>
    <w:rsid w:val="0023138D"/>
    <w:rsid w:val="00231617"/>
    <w:rsid w:val="00231868"/>
    <w:rsid w:val="00235759"/>
    <w:rsid w:val="00240013"/>
    <w:rsid w:val="0024118E"/>
    <w:rsid w:val="00241BAC"/>
    <w:rsid w:val="00243661"/>
    <w:rsid w:val="002449DE"/>
    <w:rsid w:val="00244DBD"/>
    <w:rsid w:val="00245A01"/>
    <w:rsid w:val="00251E26"/>
    <w:rsid w:val="00252ECE"/>
    <w:rsid w:val="00254198"/>
    <w:rsid w:val="002555F4"/>
    <w:rsid w:val="00260382"/>
    <w:rsid w:val="00262E52"/>
    <w:rsid w:val="00265D3F"/>
    <w:rsid w:val="00266082"/>
    <w:rsid w:val="00266CB4"/>
    <w:rsid w:val="00267DD1"/>
    <w:rsid w:val="00273506"/>
    <w:rsid w:val="0027378B"/>
    <w:rsid w:val="002758FF"/>
    <w:rsid w:val="00277075"/>
    <w:rsid w:val="002801AA"/>
    <w:rsid w:val="00281E95"/>
    <w:rsid w:val="00282B5C"/>
    <w:rsid w:val="002864BE"/>
    <w:rsid w:val="00286DD7"/>
    <w:rsid w:val="00286E54"/>
    <w:rsid w:val="00293525"/>
    <w:rsid w:val="00295193"/>
    <w:rsid w:val="00295B34"/>
    <w:rsid w:val="002A5D69"/>
    <w:rsid w:val="002B1DBF"/>
    <w:rsid w:val="002B4C6B"/>
    <w:rsid w:val="002B6957"/>
    <w:rsid w:val="002C0D5D"/>
    <w:rsid w:val="002C361E"/>
    <w:rsid w:val="002C4FFE"/>
    <w:rsid w:val="002C53CB"/>
    <w:rsid w:val="002C692D"/>
    <w:rsid w:val="002C6ABE"/>
    <w:rsid w:val="002C743A"/>
    <w:rsid w:val="002D28D3"/>
    <w:rsid w:val="002E388C"/>
    <w:rsid w:val="002E4BE8"/>
    <w:rsid w:val="002E5BEF"/>
    <w:rsid w:val="002E691A"/>
    <w:rsid w:val="002F1BF3"/>
    <w:rsid w:val="002F2C49"/>
    <w:rsid w:val="002F4D43"/>
    <w:rsid w:val="002F5879"/>
    <w:rsid w:val="002F768A"/>
    <w:rsid w:val="003035B9"/>
    <w:rsid w:val="003039AF"/>
    <w:rsid w:val="003056C6"/>
    <w:rsid w:val="003077B8"/>
    <w:rsid w:val="003108E8"/>
    <w:rsid w:val="00311B14"/>
    <w:rsid w:val="00312FBD"/>
    <w:rsid w:val="003138EC"/>
    <w:rsid w:val="00313EBF"/>
    <w:rsid w:val="00314A14"/>
    <w:rsid w:val="00320BC3"/>
    <w:rsid w:val="0032426F"/>
    <w:rsid w:val="00324306"/>
    <w:rsid w:val="003278D6"/>
    <w:rsid w:val="003303F0"/>
    <w:rsid w:val="003311C0"/>
    <w:rsid w:val="00331AFF"/>
    <w:rsid w:val="003348EF"/>
    <w:rsid w:val="0033498E"/>
    <w:rsid w:val="0034059B"/>
    <w:rsid w:val="00342935"/>
    <w:rsid w:val="00346D07"/>
    <w:rsid w:val="0035019C"/>
    <w:rsid w:val="00360248"/>
    <w:rsid w:val="00360C3B"/>
    <w:rsid w:val="00360C66"/>
    <w:rsid w:val="00361AF0"/>
    <w:rsid w:val="00365A67"/>
    <w:rsid w:val="00365C1F"/>
    <w:rsid w:val="00366A46"/>
    <w:rsid w:val="00366C7F"/>
    <w:rsid w:val="0037005C"/>
    <w:rsid w:val="003742FC"/>
    <w:rsid w:val="00374442"/>
    <w:rsid w:val="00377667"/>
    <w:rsid w:val="00377906"/>
    <w:rsid w:val="00377A0D"/>
    <w:rsid w:val="003806F9"/>
    <w:rsid w:val="00381B32"/>
    <w:rsid w:val="00385009"/>
    <w:rsid w:val="003854CA"/>
    <w:rsid w:val="0038677D"/>
    <w:rsid w:val="0039154A"/>
    <w:rsid w:val="003916E7"/>
    <w:rsid w:val="00391F20"/>
    <w:rsid w:val="0039217F"/>
    <w:rsid w:val="00394548"/>
    <w:rsid w:val="00397C33"/>
    <w:rsid w:val="003A2B10"/>
    <w:rsid w:val="003A35D6"/>
    <w:rsid w:val="003A4A05"/>
    <w:rsid w:val="003A5566"/>
    <w:rsid w:val="003A73BE"/>
    <w:rsid w:val="003A7D73"/>
    <w:rsid w:val="003B11E2"/>
    <w:rsid w:val="003B792F"/>
    <w:rsid w:val="003C3042"/>
    <w:rsid w:val="003C5ABC"/>
    <w:rsid w:val="003D0369"/>
    <w:rsid w:val="003D0DB9"/>
    <w:rsid w:val="003D1479"/>
    <w:rsid w:val="003D22E4"/>
    <w:rsid w:val="003D2F7A"/>
    <w:rsid w:val="003D3FF4"/>
    <w:rsid w:val="003D7161"/>
    <w:rsid w:val="003D7242"/>
    <w:rsid w:val="003D77B6"/>
    <w:rsid w:val="003E357F"/>
    <w:rsid w:val="003E3F9D"/>
    <w:rsid w:val="003E5F4C"/>
    <w:rsid w:val="003E614D"/>
    <w:rsid w:val="003E6655"/>
    <w:rsid w:val="003E69E5"/>
    <w:rsid w:val="003E6CE9"/>
    <w:rsid w:val="003F025B"/>
    <w:rsid w:val="003F2C04"/>
    <w:rsid w:val="003F2CC1"/>
    <w:rsid w:val="003F6D16"/>
    <w:rsid w:val="003F76BB"/>
    <w:rsid w:val="004014D7"/>
    <w:rsid w:val="00401C23"/>
    <w:rsid w:val="00405606"/>
    <w:rsid w:val="0040748E"/>
    <w:rsid w:val="004110FA"/>
    <w:rsid w:val="00412206"/>
    <w:rsid w:val="00413B92"/>
    <w:rsid w:val="00414702"/>
    <w:rsid w:val="00416767"/>
    <w:rsid w:val="0041758D"/>
    <w:rsid w:val="00421683"/>
    <w:rsid w:val="00423B87"/>
    <w:rsid w:val="00425105"/>
    <w:rsid w:val="00425218"/>
    <w:rsid w:val="00425A45"/>
    <w:rsid w:val="00425FF9"/>
    <w:rsid w:val="00427E08"/>
    <w:rsid w:val="00427E4D"/>
    <w:rsid w:val="0043055C"/>
    <w:rsid w:val="00431AF3"/>
    <w:rsid w:val="004349BA"/>
    <w:rsid w:val="004351FA"/>
    <w:rsid w:val="0043575C"/>
    <w:rsid w:val="004365C7"/>
    <w:rsid w:val="004425B7"/>
    <w:rsid w:val="004441C6"/>
    <w:rsid w:val="00444A85"/>
    <w:rsid w:val="00444D11"/>
    <w:rsid w:val="004450C8"/>
    <w:rsid w:val="00445594"/>
    <w:rsid w:val="004523FF"/>
    <w:rsid w:val="0045343B"/>
    <w:rsid w:val="00455D6E"/>
    <w:rsid w:val="00460C78"/>
    <w:rsid w:val="00462CFA"/>
    <w:rsid w:val="00464D7B"/>
    <w:rsid w:val="004656A6"/>
    <w:rsid w:val="00466DCD"/>
    <w:rsid w:val="00471131"/>
    <w:rsid w:val="004717CE"/>
    <w:rsid w:val="00471CFE"/>
    <w:rsid w:val="00471F59"/>
    <w:rsid w:val="00477B8E"/>
    <w:rsid w:val="0048027B"/>
    <w:rsid w:val="00482553"/>
    <w:rsid w:val="00482A95"/>
    <w:rsid w:val="00482B9B"/>
    <w:rsid w:val="00486008"/>
    <w:rsid w:val="00486D03"/>
    <w:rsid w:val="00486DB1"/>
    <w:rsid w:val="00487234"/>
    <w:rsid w:val="004876B3"/>
    <w:rsid w:val="00491101"/>
    <w:rsid w:val="00493E10"/>
    <w:rsid w:val="004972E8"/>
    <w:rsid w:val="004976C8"/>
    <w:rsid w:val="004A262D"/>
    <w:rsid w:val="004A57B0"/>
    <w:rsid w:val="004B1B9B"/>
    <w:rsid w:val="004B2DB0"/>
    <w:rsid w:val="004B5A4D"/>
    <w:rsid w:val="004B6F07"/>
    <w:rsid w:val="004C0F9E"/>
    <w:rsid w:val="004C1243"/>
    <w:rsid w:val="004C12A8"/>
    <w:rsid w:val="004C5C26"/>
    <w:rsid w:val="004C6885"/>
    <w:rsid w:val="004C7D13"/>
    <w:rsid w:val="004D3684"/>
    <w:rsid w:val="004D7C0E"/>
    <w:rsid w:val="004F1215"/>
    <w:rsid w:val="004F25F3"/>
    <w:rsid w:val="004F6FC1"/>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10E"/>
    <w:rsid w:val="00525540"/>
    <w:rsid w:val="00525588"/>
    <w:rsid w:val="0052644A"/>
    <w:rsid w:val="0052710E"/>
    <w:rsid w:val="005279BD"/>
    <w:rsid w:val="00534409"/>
    <w:rsid w:val="005353C4"/>
    <w:rsid w:val="00536780"/>
    <w:rsid w:val="00540372"/>
    <w:rsid w:val="00541A48"/>
    <w:rsid w:val="00542E0D"/>
    <w:rsid w:val="005442FC"/>
    <w:rsid w:val="0054721B"/>
    <w:rsid w:val="00550AB2"/>
    <w:rsid w:val="00550DE9"/>
    <w:rsid w:val="00553410"/>
    <w:rsid w:val="0055352F"/>
    <w:rsid w:val="0055631D"/>
    <w:rsid w:val="00561D51"/>
    <w:rsid w:val="0056286E"/>
    <w:rsid w:val="00562A60"/>
    <w:rsid w:val="0056472A"/>
    <w:rsid w:val="00564B0B"/>
    <w:rsid w:val="0056765C"/>
    <w:rsid w:val="00571060"/>
    <w:rsid w:val="00574479"/>
    <w:rsid w:val="00574B60"/>
    <w:rsid w:val="00577DB8"/>
    <w:rsid w:val="005842E2"/>
    <w:rsid w:val="005903FC"/>
    <w:rsid w:val="00590774"/>
    <w:rsid w:val="00591911"/>
    <w:rsid w:val="00593935"/>
    <w:rsid w:val="0059458A"/>
    <w:rsid w:val="00595406"/>
    <w:rsid w:val="005960B4"/>
    <w:rsid w:val="00596B23"/>
    <w:rsid w:val="005973FD"/>
    <w:rsid w:val="00597C68"/>
    <w:rsid w:val="005A37E7"/>
    <w:rsid w:val="005A382B"/>
    <w:rsid w:val="005A4047"/>
    <w:rsid w:val="005A4585"/>
    <w:rsid w:val="005A5D5F"/>
    <w:rsid w:val="005B5705"/>
    <w:rsid w:val="005B6FE6"/>
    <w:rsid w:val="005C0D39"/>
    <w:rsid w:val="005C2235"/>
    <w:rsid w:val="005C6232"/>
    <w:rsid w:val="005D1368"/>
    <w:rsid w:val="005D4309"/>
    <w:rsid w:val="005D570A"/>
    <w:rsid w:val="005D6F7A"/>
    <w:rsid w:val="005E39FF"/>
    <w:rsid w:val="005E49B8"/>
    <w:rsid w:val="005E5B88"/>
    <w:rsid w:val="005E6B1A"/>
    <w:rsid w:val="005E78EE"/>
    <w:rsid w:val="005F0329"/>
    <w:rsid w:val="005F139F"/>
    <w:rsid w:val="005F176C"/>
    <w:rsid w:val="005F1EBD"/>
    <w:rsid w:val="005F2ECE"/>
    <w:rsid w:val="005F7AC6"/>
    <w:rsid w:val="00602A1B"/>
    <w:rsid w:val="006063D0"/>
    <w:rsid w:val="0061020D"/>
    <w:rsid w:val="00613C45"/>
    <w:rsid w:val="00616EE8"/>
    <w:rsid w:val="00621291"/>
    <w:rsid w:val="00623E94"/>
    <w:rsid w:val="00624C47"/>
    <w:rsid w:val="0062597D"/>
    <w:rsid w:val="00630F67"/>
    <w:rsid w:val="00632488"/>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62AA"/>
    <w:rsid w:val="0065736E"/>
    <w:rsid w:val="006618CC"/>
    <w:rsid w:val="00662625"/>
    <w:rsid w:val="00664CFA"/>
    <w:rsid w:val="006671BC"/>
    <w:rsid w:val="006700DA"/>
    <w:rsid w:val="00671166"/>
    <w:rsid w:val="00672A15"/>
    <w:rsid w:val="0067485D"/>
    <w:rsid w:val="0067496E"/>
    <w:rsid w:val="00675FFE"/>
    <w:rsid w:val="0068225D"/>
    <w:rsid w:val="006831BD"/>
    <w:rsid w:val="0068563E"/>
    <w:rsid w:val="00685919"/>
    <w:rsid w:val="0068740C"/>
    <w:rsid w:val="006878AF"/>
    <w:rsid w:val="006879C4"/>
    <w:rsid w:val="00693942"/>
    <w:rsid w:val="00694D2B"/>
    <w:rsid w:val="006958AD"/>
    <w:rsid w:val="006971C5"/>
    <w:rsid w:val="0069751D"/>
    <w:rsid w:val="006A0E87"/>
    <w:rsid w:val="006A1872"/>
    <w:rsid w:val="006A1EE0"/>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C43"/>
    <w:rsid w:val="006C34AE"/>
    <w:rsid w:val="006C4203"/>
    <w:rsid w:val="006C61D8"/>
    <w:rsid w:val="006C67AF"/>
    <w:rsid w:val="006C72AA"/>
    <w:rsid w:val="006C74BC"/>
    <w:rsid w:val="006D3DC5"/>
    <w:rsid w:val="006D684D"/>
    <w:rsid w:val="006E2372"/>
    <w:rsid w:val="006E28F5"/>
    <w:rsid w:val="006E2D45"/>
    <w:rsid w:val="006E38D6"/>
    <w:rsid w:val="006E559F"/>
    <w:rsid w:val="006E7D59"/>
    <w:rsid w:val="006F143B"/>
    <w:rsid w:val="006F3450"/>
    <w:rsid w:val="006F34F2"/>
    <w:rsid w:val="006F624B"/>
    <w:rsid w:val="006F7D7F"/>
    <w:rsid w:val="007039EC"/>
    <w:rsid w:val="0070485D"/>
    <w:rsid w:val="007067CE"/>
    <w:rsid w:val="007100DA"/>
    <w:rsid w:val="00710AF9"/>
    <w:rsid w:val="00713FF0"/>
    <w:rsid w:val="0071572D"/>
    <w:rsid w:val="007157BA"/>
    <w:rsid w:val="007169F9"/>
    <w:rsid w:val="0071740C"/>
    <w:rsid w:val="007174A6"/>
    <w:rsid w:val="007224B3"/>
    <w:rsid w:val="00722D54"/>
    <w:rsid w:val="007234F9"/>
    <w:rsid w:val="0072598A"/>
    <w:rsid w:val="00731303"/>
    <w:rsid w:val="007378F9"/>
    <w:rsid w:val="00737BBC"/>
    <w:rsid w:val="007402E0"/>
    <w:rsid w:val="007413EA"/>
    <w:rsid w:val="00741559"/>
    <w:rsid w:val="007415F7"/>
    <w:rsid w:val="00744258"/>
    <w:rsid w:val="007446A5"/>
    <w:rsid w:val="0074489D"/>
    <w:rsid w:val="00744CF7"/>
    <w:rsid w:val="00745348"/>
    <w:rsid w:val="00746549"/>
    <w:rsid w:val="007476CF"/>
    <w:rsid w:val="00747E5A"/>
    <w:rsid w:val="0075078D"/>
    <w:rsid w:val="007514AD"/>
    <w:rsid w:val="007527F1"/>
    <w:rsid w:val="00754BE0"/>
    <w:rsid w:val="0075524D"/>
    <w:rsid w:val="007560B0"/>
    <w:rsid w:val="0076061A"/>
    <w:rsid w:val="007627D7"/>
    <w:rsid w:val="007635BE"/>
    <w:rsid w:val="00764379"/>
    <w:rsid w:val="007711C0"/>
    <w:rsid w:val="00772284"/>
    <w:rsid w:val="00773E0F"/>
    <w:rsid w:val="0077414D"/>
    <w:rsid w:val="0077521F"/>
    <w:rsid w:val="00776C4F"/>
    <w:rsid w:val="00781971"/>
    <w:rsid w:val="007836A0"/>
    <w:rsid w:val="007838E4"/>
    <w:rsid w:val="00783DD1"/>
    <w:rsid w:val="0078447F"/>
    <w:rsid w:val="007846DC"/>
    <w:rsid w:val="00785D30"/>
    <w:rsid w:val="00785F44"/>
    <w:rsid w:val="0079108F"/>
    <w:rsid w:val="00794A32"/>
    <w:rsid w:val="00796C41"/>
    <w:rsid w:val="007A0189"/>
    <w:rsid w:val="007A19D8"/>
    <w:rsid w:val="007B18E7"/>
    <w:rsid w:val="007B3159"/>
    <w:rsid w:val="007B49FA"/>
    <w:rsid w:val="007B6186"/>
    <w:rsid w:val="007D15E3"/>
    <w:rsid w:val="007E0E55"/>
    <w:rsid w:val="007E109D"/>
    <w:rsid w:val="007E280D"/>
    <w:rsid w:val="007E36E4"/>
    <w:rsid w:val="007E5636"/>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77A"/>
    <w:rsid w:val="008249A8"/>
    <w:rsid w:val="00835121"/>
    <w:rsid w:val="008442F8"/>
    <w:rsid w:val="008457D0"/>
    <w:rsid w:val="0085010E"/>
    <w:rsid w:val="00851BF2"/>
    <w:rsid w:val="0085454F"/>
    <w:rsid w:val="00857F4A"/>
    <w:rsid w:val="00860FF2"/>
    <w:rsid w:val="00861681"/>
    <w:rsid w:val="00863A5A"/>
    <w:rsid w:val="00865D76"/>
    <w:rsid w:val="0087084F"/>
    <w:rsid w:val="00872388"/>
    <w:rsid w:val="0087354F"/>
    <w:rsid w:val="00875853"/>
    <w:rsid w:val="00880597"/>
    <w:rsid w:val="00881B9D"/>
    <w:rsid w:val="008859F4"/>
    <w:rsid w:val="0088716E"/>
    <w:rsid w:val="008903F4"/>
    <w:rsid w:val="00890AF5"/>
    <w:rsid w:val="00894A02"/>
    <w:rsid w:val="00896985"/>
    <w:rsid w:val="00897547"/>
    <w:rsid w:val="00897717"/>
    <w:rsid w:val="008A02A3"/>
    <w:rsid w:val="008A2149"/>
    <w:rsid w:val="008B0995"/>
    <w:rsid w:val="008B11F5"/>
    <w:rsid w:val="008B121F"/>
    <w:rsid w:val="008B22C8"/>
    <w:rsid w:val="008B35E8"/>
    <w:rsid w:val="008C1060"/>
    <w:rsid w:val="008C2DAB"/>
    <w:rsid w:val="008C53D0"/>
    <w:rsid w:val="008C69B8"/>
    <w:rsid w:val="008C6D12"/>
    <w:rsid w:val="008C70D3"/>
    <w:rsid w:val="008C732C"/>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1C92"/>
    <w:rsid w:val="00920076"/>
    <w:rsid w:val="00923FDD"/>
    <w:rsid w:val="00924ABC"/>
    <w:rsid w:val="00926E08"/>
    <w:rsid w:val="009302B8"/>
    <w:rsid w:val="009339EB"/>
    <w:rsid w:val="00935F35"/>
    <w:rsid w:val="00935FBF"/>
    <w:rsid w:val="00937288"/>
    <w:rsid w:val="0094093B"/>
    <w:rsid w:val="00940E8F"/>
    <w:rsid w:val="00942AD3"/>
    <w:rsid w:val="00942F20"/>
    <w:rsid w:val="0094300F"/>
    <w:rsid w:val="00944748"/>
    <w:rsid w:val="00944C8F"/>
    <w:rsid w:val="00945051"/>
    <w:rsid w:val="00946DA3"/>
    <w:rsid w:val="009500E9"/>
    <w:rsid w:val="00952D70"/>
    <w:rsid w:val="0095309C"/>
    <w:rsid w:val="00955696"/>
    <w:rsid w:val="009652F2"/>
    <w:rsid w:val="009667C0"/>
    <w:rsid w:val="00967369"/>
    <w:rsid w:val="009674EE"/>
    <w:rsid w:val="009678E2"/>
    <w:rsid w:val="009700D7"/>
    <w:rsid w:val="00970877"/>
    <w:rsid w:val="00971388"/>
    <w:rsid w:val="009719ED"/>
    <w:rsid w:val="009749C6"/>
    <w:rsid w:val="009766FD"/>
    <w:rsid w:val="009768A6"/>
    <w:rsid w:val="00984C7C"/>
    <w:rsid w:val="00984FD7"/>
    <w:rsid w:val="0098526F"/>
    <w:rsid w:val="00986702"/>
    <w:rsid w:val="00986C37"/>
    <w:rsid w:val="00987D1C"/>
    <w:rsid w:val="00987FB5"/>
    <w:rsid w:val="00990E02"/>
    <w:rsid w:val="00992D84"/>
    <w:rsid w:val="00993431"/>
    <w:rsid w:val="00993AE8"/>
    <w:rsid w:val="00993D3F"/>
    <w:rsid w:val="009940A9"/>
    <w:rsid w:val="00997528"/>
    <w:rsid w:val="0099796A"/>
    <w:rsid w:val="009A1A25"/>
    <w:rsid w:val="009A34CA"/>
    <w:rsid w:val="009A4312"/>
    <w:rsid w:val="009A5818"/>
    <w:rsid w:val="009C1346"/>
    <w:rsid w:val="009C5E2B"/>
    <w:rsid w:val="009C740B"/>
    <w:rsid w:val="009D05C8"/>
    <w:rsid w:val="009D1F38"/>
    <w:rsid w:val="009D2015"/>
    <w:rsid w:val="009D2A37"/>
    <w:rsid w:val="009D3AC9"/>
    <w:rsid w:val="009D48C5"/>
    <w:rsid w:val="009D596A"/>
    <w:rsid w:val="009D67D8"/>
    <w:rsid w:val="009E0518"/>
    <w:rsid w:val="009E3C0B"/>
    <w:rsid w:val="009E56A7"/>
    <w:rsid w:val="009E5A49"/>
    <w:rsid w:val="00A019B5"/>
    <w:rsid w:val="00A02B17"/>
    <w:rsid w:val="00A03921"/>
    <w:rsid w:val="00A05CAE"/>
    <w:rsid w:val="00A116C6"/>
    <w:rsid w:val="00A11F5B"/>
    <w:rsid w:val="00A13244"/>
    <w:rsid w:val="00A15CE2"/>
    <w:rsid w:val="00A169F5"/>
    <w:rsid w:val="00A219BC"/>
    <w:rsid w:val="00A239AA"/>
    <w:rsid w:val="00A23C4F"/>
    <w:rsid w:val="00A25513"/>
    <w:rsid w:val="00A27294"/>
    <w:rsid w:val="00A27ED1"/>
    <w:rsid w:val="00A31DB2"/>
    <w:rsid w:val="00A33DE6"/>
    <w:rsid w:val="00A351C5"/>
    <w:rsid w:val="00A35329"/>
    <w:rsid w:val="00A41249"/>
    <w:rsid w:val="00A432FF"/>
    <w:rsid w:val="00A439E8"/>
    <w:rsid w:val="00A43D8E"/>
    <w:rsid w:val="00A45753"/>
    <w:rsid w:val="00A47CFE"/>
    <w:rsid w:val="00A51CBE"/>
    <w:rsid w:val="00A526E5"/>
    <w:rsid w:val="00A53423"/>
    <w:rsid w:val="00A53874"/>
    <w:rsid w:val="00A560C5"/>
    <w:rsid w:val="00A5646F"/>
    <w:rsid w:val="00A6032B"/>
    <w:rsid w:val="00A60D66"/>
    <w:rsid w:val="00A617FC"/>
    <w:rsid w:val="00A61872"/>
    <w:rsid w:val="00A62659"/>
    <w:rsid w:val="00A63D93"/>
    <w:rsid w:val="00A6532D"/>
    <w:rsid w:val="00A65F20"/>
    <w:rsid w:val="00A66162"/>
    <w:rsid w:val="00A727FE"/>
    <w:rsid w:val="00A751F6"/>
    <w:rsid w:val="00A76293"/>
    <w:rsid w:val="00A7637A"/>
    <w:rsid w:val="00A76DE9"/>
    <w:rsid w:val="00A774E0"/>
    <w:rsid w:val="00A77DA2"/>
    <w:rsid w:val="00A83C8D"/>
    <w:rsid w:val="00A84763"/>
    <w:rsid w:val="00A85AD7"/>
    <w:rsid w:val="00A85D9D"/>
    <w:rsid w:val="00A9088E"/>
    <w:rsid w:val="00A909BC"/>
    <w:rsid w:val="00A90B9D"/>
    <w:rsid w:val="00A92C4C"/>
    <w:rsid w:val="00A9489F"/>
    <w:rsid w:val="00A94B63"/>
    <w:rsid w:val="00A9647C"/>
    <w:rsid w:val="00AA0410"/>
    <w:rsid w:val="00AA40C9"/>
    <w:rsid w:val="00AA602D"/>
    <w:rsid w:val="00AA68FF"/>
    <w:rsid w:val="00AA7F58"/>
    <w:rsid w:val="00AB1196"/>
    <w:rsid w:val="00AB1E95"/>
    <w:rsid w:val="00AB397A"/>
    <w:rsid w:val="00AB572D"/>
    <w:rsid w:val="00AB6D7A"/>
    <w:rsid w:val="00AC21A3"/>
    <w:rsid w:val="00AC2764"/>
    <w:rsid w:val="00AC4551"/>
    <w:rsid w:val="00AC5A87"/>
    <w:rsid w:val="00AC6525"/>
    <w:rsid w:val="00AC7EB2"/>
    <w:rsid w:val="00AD14CD"/>
    <w:rsid w:val="00AD1692"/>
    <w:rsid w:val="00AD473E"/>
    <w:rsid w:val="00AD5AE2"/>
    <w:rsid w:val="00AD73A9"/>
    <w:rsid w:val="00AE1607"/>
    <w:rsid w:val="00AE27F7"/>
    <w:rsid w:val="00AE2923"/>
    <w:rsid w:val="00AE3136"/>
    <w:rsid w:val="00AE3A36"/>
    <w:rsid w:val="00AE3E67"/>
    <w:rsid w:val="00AE7F9D"/>
    <w:rsid w:val="00AF013E"/>
    <w:rsid w:val="00AF0979"/>
    <w:rsid w:val="00AF1794"/>
    <w:rsid w:val="00AF2E95"/>
    <w:rsid w:val="00AF73F1"/>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30951"/>
    <w:rsid w:val="00B30CC1"/>
    <w:rsid w:val="00B30E6F"/>
    <w:rsid w:val="00B31641"/>
    <w:rsid w:val="00B337FC"/>
    <w:rsid w:val="00B408F4"/>
    <w:rsid w:val="00B40A86"/>
    <w:rsid w:val="00B41502"/>
    <w:rsid w:val="00B51024"/>
    <w:rsid w:val="00B512B5"/>
    <w:rsid w:val="00B51602"/>
    <w:rsid w:val="00B5380C"/>
    <w:rsid w:val="00B540C9"/>
    <w:rsid w:val="00B54C01"/>
    <w:rsid w:val="00B60CD8"/>
    <w:rsid w:val="00B60F9C"/>
    <w:rsid w:val="00B61A82"/>
    <w:rsid w:val="00B639F0"/>
    <w:rsid w:val="00B668E8"/>
    <w:rsid w:val="00B6769E"/>
    <w:rsid w:val="00B71454"/>
    <w:rsid w:val="00B7214A"/>
    <w:rsid w:val="00B72370"/>
    <w:rsid w:val="00B729E8"/>
    <w:rsid w:val="00B72BCF"/>
    <w:rsid w:val="00B73F22"/>
    <w:rsid w:val="00B75523"/>
    <w:rsid w:val="00B76643"/>
    <w:rsid w:val="00B76F0D"/>
    <w:rsid w:val="00B76F9A"/>
    <w:rsid w:val="00B774D3"/>
    <w:rsid w:val="00B810B2"/>
    <w:rsid w:val="00B816A2"/>
    <w:rsid w:val="00B8330B"/>
    <w:rsid w:val="00B86612"/>
    <w:rsid w:val="00B87830"/>
    <w:rsid w:val="00B9617F"/>
    <w:rsid w:val="00BA110A"/>
    <w:rsid w:val="00BA26F7"/>
    <w:rsid w:val="00BA79F0"/>
    <w:rsid w:val="00BB3098"/>
    <w:rsid w:val="00BB45F7"/>
    <w:rsid w:val="00BB5068"/>
    <w:rsid w:val="00BB72A0"/>
    <w:rsid w:val="00BB7AE8"/>
    <w:rsid w:val="00BC2BCB"/>
    <w:rsid w:val="00BC3DDD"/>
    <w:rsid w:val="00BC55A3"/>
    <w:rsid w:val="00BD044B"/>
    <w:rsid w:val="00BD0481"/>
    <w:rsid w:val="00BD2663"/>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4D57"/>
    <w:rsid w:val="00BF7EA7"/>
    <w:rsid w:val="00C013A2"/>
    <w:rsid w:val="00C06A2F"/>
    <w:rsid w:val="00C123B1"/>
    <w:rsid w:val="00C12A72"/>
    <w:rsid w:val="00C13744"/>
    <w:rsid w:val="00C1426F"/>
    <w:rsid w:val="00C15737"/>
    <w:rsid w:val="00C158D4"/>
    <w:rsid w:val="00C204A7"/>
    <w:rsid w:val="00C21071"/>
    <w:rsid w:val="00C21F1E"/>
    <w:rsid w:val="00C231DF"/>
    <w:rsid w:val="00C231EB"/>
    <w:rsid w:val="00C2398C"/>
    <w:rsid w:val="00C25569"/>
    <w:rsid w:val="00C27207"/>
    <w:rsid w:val="00C27366"/>
    <w:rsid w:val="00C3619D"/>
    <w:rsid w:val="00C36419"/>
    <w:rsid w:val="00C44041"/>
    <w:rsid w:val="00C44F6E"/>
    <w:rsid w:val="00C470E4"/>
    <w:rsid w:val="00C5134E"/>
    <w:rsid w:val="00C5626B"/>
    <w:rsid w:val="00C56BFE"/>
    <w:rsid w:val="00C62FE7"/>
    <w:rsid w:val="00C63AA8"/>
    <w:rsid w:val="00C64A70"/>
    <w:rsid w:val="00C655F4"/>
    <w:rsid w:val="00C71229"/>
    <w:rsid w:val="00C73D14"/>
    <w:rsid w:val="00C758FF"/>
    <w:rsid w:val="00C76798"/>
    <w:rsid w:val="00C7783C"/>
    <w:rsid w:val="00C81210"/>
    <w:rsid w:val="00C9280D"/>
    <w:rsid w:val="00C978B9"/>
    <w:rsid w:val="00CA1354"/>
    <w:rsid w:val="00CA6292"/>
    <w:rsid w:val="00CA6B58"/>
    <w:rsid w:val="00CB1AE6"/>
    <w:rsid w:val="00CB2385"/>
    <w:rsid w:val="00CB331E"/>
    <w:rsid w:val="00CB3ED4"/>
    <w:rsid w:val="00CB3F86"/>
    <w:rsid w:val="00CB4090"/>
    <w:rsid w:val="00CB549E"/>
    <w:rsid w:val="00CB78C9"/>
    <w:rsid w:val="00CC17D5"/>
    <w:rsid w:val="00CC2F62"/>
    <w:rsid w:val="00CC38CE"/>
    <w:rsid w:val="00CC40CB"/>
    <w:rsid w:val="00CD033B"/>
    <w:rsid w:val="00CD039E"/>
    <w:rsid w:val="00CD04C2"/>
    <w:rsid w:val="00CD28D3"/>
    <w:rsid w:val="00CD2AB2"/>
    <w:rsid w:val="00CD2FFC"/>
    <w:rsid w:val="00CD34F0"/>
    <w:rsid w:val="00CD421A"/>
    <w:rsid w:val="00CE0954"/>
    <w:rsid w:val="00CE0F84"/>
    <w:rsid w:val="00CE14F4"/>
    <w:rsid w:val="00CE31B3"/>
    <w:rsid w:val="00CF11F7"/>
    <w:rsid w:val="00CF22A5"/>
    <w:rsid w:val="00CF31D5"/>
    <w:rsid w:val="00CF3685"/>
    <w:rsid w:val="00CF67BF"/>
    <w:rsid w:val="00D01441"/>
    <w:rsid w:val="00D03FBC"/>
    <w:rsid w:val="00D06006"/>
    <w:rsid w:val="00D106B8"/>
    <w:rsid w:val="00D118BC"/>
    <w:rsid w:val="00D1197D"/>
    <w:rsid w:val="00D1323F"/>
    <w:rsid w:val="00D137A9"/>
    <w:rsid w:val="00D1410C"/>
    <w:rsid w:val="00D17225"/>
    <w:rsid w:val="00D202BA"/>
    <w:rsid w:val="00D20A2B"/>
    <w:rsid w:val="00D2227F"/>
    <w:rsid w:val="00D251AC"/>
    <w:rsid w:val="00D3235F"/>
    <w:rsid w:val="00D323AD"/>
    <w:rsid w:val="00D347CD"/>
    <w:rsid w:val="00D34CA7"/>
    <w:rsid w:val="00D369C7"/>
    <w:rsid w:val="00D40519"/>
    <w:rsid w:val="00D40987"/>
    <w:rsid w:val="00D43766"/>
    <w:rsid w:val="00D47CCF"/>
    <w:rsid w:val="00D519DC"/>
    <w:rsid w:val="00D53B12"/>
    <w:rsid w:val="00D548E0"/>
    <w:rsid w:val="00D5568F"/>
    <w:rsid w:val="00D55744"/>
    <w:rsid w:val="00D567C4"/>
    <w:rsid w:val="00D60373"/>
    <w:rsid w:val="00D62E16"/>
    <w:rsid w:val="00D63007"/>
    <w:rsid w:val="00D6336C"/>
    <w:rsid w:val="00D63711"/>
    <w:rsid w:val="00D63CE7"/>
    <w:rsid w:val="00D6457B"/>
    <w:rsid w:val="00D6518B"/>
    <w:rsid w:val="00D653EE"/>
    <w:rsid w:val="00D65A03"/>
    <w:rsid w:val="00D66DEC"/>
    <w:rsid w:val="00D70A45"/>
    <w:rsid w:val="00D711AD"/>
    <w:rsid w:val="00D71A41"/>
    <w:rsid w:val="00D726E7"/>
    <w:rsid w:val="00D741B8"/>
    <w:rsid w:val="00D768A4"/>
    <w:rsid w:val="00D82107"/>
    <w:rsid w:val="00D86742"/>
    <w:rsid w:val="00D87864"/>
    <w:rsid w:val="00D9049D"/>
    <w:rsid w:val="00D927A9"/>
    <w:rsid w:val="00D92F52"/>
    <w:rsid w:val="00D95BAD"/>
    <w:rsid w:val="00DA116F"/>
    <w:rsid w:val="00DA1C6B"/>
    <w:rsid w:val="00DA2344"/>
    <w:rsid w:val="00DA4698"/>
    <w:rsid w:val="00DA7464"/>
    <w:rsid w:val="00DA753F"/>
    <w:rsid w:val="00DB3934"/>
    <w:rsid w:val="00DB43E3"/>
    <w:rsid w:val="00DB4D54"/>
    <w:rsid w:val="00DB4FAD"/>
    <w:rsid w:val="00DB5A7E"/>
    <w:rsid w:val="00DC07CC"/>
    <w:rsid w:val="00DC182C"/>
    <w:rsid w:val="00DC22E2"/>
    <w:rsid w:val="00DC5754"/>
    <w:rsid w:val="00DD152A"/>
    <w:rsid w:val="00DD2D57"/>
    <w:rsid w:val="00DD34A3"/>
    <w:rsid w:val="00DD6056"/>
    <w:rsid w:val="00DD6AF0"/>
    <w:rsid w:val="00DE048B"/>
    <w:rsid w:val="00DE2E93"/>
    <w:rsid w:val="00DE7C6A"/>
    <w:rsid w:val="00DF0128"/>
    <w:rsid w:val="00DF1745"/>
    <w:rsid w:val="00DF2857"/>
    <w:rsid w:val="00DF2914"/>
    <w:rsid w:val="00DF3707"/>
    <w:rsid w:val="00DF49AA"/>
    <w:rsid w:val="00DF782B"/>
    <w:rsid w:val="00E014B8"/>
    <w:rsid w:val="00E03AEF"/>
    <w:rsid w:val="00E03E73"/>
    <w:rsid w:val="00E03EB3"/>
    <w:rsid w:val="00E04FE4"/>
    <w:rsid w:val="00E06AF6"/>
    <w:rsid w:val="00E102DE"/>
    <w:rsid w:val="00E11CFC"/>
    <w:rsid w:val="00E121AA"/>
    <w:rsid w:val="00E1477D"/>
    <w:rsid w:val="00E20ABD"/>
    <w:rsid w:val="00E20D69"/>
    <w:rsid w:val="00E22D24"/>
    <w:rsid w:val="00E24825"/>
    <w:rsid w:val="00E261E6"/>
    <w:rsid w:val="00E36032"/>
    <w:rsid w:val="00E4026A"/>
    <w:rsid w:val="00E411E8"/>
    <w:rsid w:val="00E42093"/>
    <w:rsid w:val="00E42F81"/>
    <w:rsid w:val="00E4301C"/>
    <w:rsid w:val="00E459CF"/>
    <w:rsid w:val="00E45E95"/>
    <w:rsid w:val="00E522AD"/>
    <w:rsid w:val="00E55325"/>
    <w:rsid w:val="00E55670"/>
    <w:rsid w:val="00E56F53"/>
    <w:rsid w:val="00E60E4A"/>
    <w:rsid w:val="00E612FC"/>
    <w:rsid w:val="00E61631"/>
    <w:rsid w:val="00E61D73"/>
    <w:rsid w:val="00E64103"/>
    <w:rsid w:val="00E67929"/>
    <w:rsid w:val="00E70945"/>
    <w:rsid w:val="00E71930"/>
    <w:rsid w:val="00E71EAF"/>
    <w:rsid w:val="00E74FCC"/>
    <w:rsid w:val="00E76CD1"/>
    <w:rsid w:val="00E80CAC"/>
    <w:rsid w:val="00E80D6C"/>
    <w:rsid w:val="00E83D25"/>
    <w:rsid w:val="00E96190"/>
    <w:rsid w:val="00E97015"/>
    <w:rsid w:val="00EA088E"/>
    <w:rsid w:val="00EA5928"/>
    <w:rsid w:val="00EB242C"/>
    <w:rsid w:val="00EB5EF2"/>
    <w:rsid w:val="00EC6401"/>
    <w:rsid w:val="00EC67A3"/>
    <w:rsid w:val="00ED0CE8"/>
    <w:rsid w:val="00ED7FEA"/>
    <w:rsid w:val="00EE21A1"/>
    <w:rsid w:val="00EE40BE"/>
    <w:rsid w:val="00EE4AD8"/>
    <w:rsid w:val="00EE5724"/>
    <w:rsid w:val="00EE5FDA"/>
    <w:rsid w:val="00EE6E2A"/>
    <w:rsid w:val="00EE7913"/>
    <w:rsid w:val="00EF1FFC"/>
    <w:rsid w:val="00EF40D4"/>
    <w:rsid w:val="00EF4900"/>
    <w:rsid w:val="00EF4E88"/>
    <w:rsid w:val="00EF713A"/>
    <w:rsid w:val="00F026ED"/>
    <w:rsid w:val="00F07CB9"/>
    <w:rsid w:val="00F139AC"/>
    <w:rsid w:val="00F13FAA"/>
    <w:rsid w:val="00F14778"/>
    <w:rsid w:val="00F156A3"/>
    <w:rsid w:val="00F16179"/>
    <w:rsid w:val="00F21642"/>
    <w:rsid w:val="00F21EAC"/>
    <w:rsid w:val="00F22A16"/>
    <w:rsid w:val="00F2302B"/>
    <w:rsid w:val="00F23724"/>
    <w:rsid w:val="00F261EA"/>
    <w:rsid w:val="00F26691"/>
    <w:rsid w:val="00F267B8"/>
    <w:rsid w:val="00F321E0"/>
    <w:rsid w:val="00F3243D"/>
    <w:rsid w:val="00F3544E"/>
    <w:rsid w:val="00F36651"/>
    <w:rsid w:val="00F379BB"/>
    <w:rsid w:val="00F37E7C"/>
    <w:rsid w:val="00F435B8"/>
    <w:rsid w:val="00F447FE"/>
    <w:rsid w:val="00F44E04"/>
    <w:rsid w:val="00F46601"/>
    <w:rsid w:val="00F467D7"/>
    <w:rsid w:val="00F46D0D"/>
    <w:rsid w:val="00F533F6"/>
    <w:rsid w:val="00F5613E"/>
    <w:rsid w:val="00F6637B"/>
    <w:rsid w:val="00F66476"/>
    <w:rsid w:val="00F66A1B"/>
    <w:rsid w:val="00F74BE2"/>
    <w:rsid w:val="00F7591A"/>
    <w:rsid w:val="00F76547"/>
    <w:rsid w:val="00F76D97"/>
    <w:rsid w:val="00F76E8F"/>
    <w:rsid w:val="00F77BBC"/>
    <w:rsid w:val="00F83244"/>
    <w:rsid w:val="00F83C3E"/>
    <w:rsid w:val="00F83F36"/>
    <w:rsid w:val="00F853A0"/>
    <w:rsid w:val="00F861CC"/>
    <w:rsid w:val="00F86737"/>
    <w:rsid w:val="00F87B8D"/>
    <w:rsid w:val="00F9013D"/>
    <w:rsid w:val="00F92986"/>
    <w:rsid w:val="00F92B59"/>
    <w:rsid w:val="00F948BC"/>
    <w:rsid w:val="00F949C1"/>
    <w:rsid w:val="00F958C9"/>
    <w:rsid w:val="00F960CF"/>
    <w:rsid w:val="00F96597"/>
    <w:rsid w:val="00F96821"/>
    <w:rsid w:val="00FA10A3"/>
    <w:rsid w:val="00FA1226"/>
    <w:rsid w:val="00FA62F6"/>
    <w:rsid w:val="00FA78F3"/>
    <w:rsid w:val="00FB01B4"/>
    <w:rsid w:val="00FB5627"/>
    <w:rsid w:val="00FC006A"/>
    <w:rsid w:val="00FC3EE6"/>
    <w:rsid w:val="00FC5AC7"/>
    <w:rsid w:val="00FC6E06"/>
    <w:rsid w:val="00FD09D8"/>
    <w:rsid w:val="00FD1963"/>
    <w:rsid w:val="00FD27A8"/>
    <w:rsid w:val="00FD5D81"/>
    <w:rsid w:val="00FD6909"/>
    <w:rsid w:val="00FE0641"/>
    <w:rsid w:val="00FE07C0"/>
    <w:rsid w:val="00FE1692"/>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styleId="Nierozpoznanawzmianka">
    <w:name w:val="Unresolved Mention"/>
    <w:basedOn w:val="Domylnaczcionkaakapitu"/>
    <w:uiPriority w:val="99"/>
    <w:semiHidden/>
    <w:unhideWhenUsed/>
    <w:rsid w:val="00662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6817">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40678909">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351631">
      <w:bodyDiv w:val="1"/>
      <w:marLeft w:val="0"/>
      <w:marRight w:val="0"/>
      <w:marTop w:val="0"/>
      <w:marBottom w:val="0"/>
      <w:divBdr>
        <w:top w:val="none" w:sz="0" w:space="0" w:color="auto"/>
        <w:left w:val="none" w:sz="0" w:space="0" w:color="auto"/>
        <w:bottom w:val="none" w:sz="0" w:space="0" w:color="auto"/>
        <w:right w:val="none" w:sz="0" w:space="0" w:color="auto"/>
      </w:divBdr>
    </w:div>
    <w:div w:id="1215242107">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185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en/social-campaigns" TargetMode="External"/><Relationship Id="rId4" Type="http://schemas.openxmlformats.org/officeDocument/2006/relationships/styles" Target="styles.xml"/><Relationship Id="rId9" Type="http://schemas.openxmlformats.org/officeDocument/2006/relationships/hyperlink" Target="https://uokik.gov.pl/sprawdz-czy-cie-sta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1A3F-D383-4573-85FC-1F400BB82A4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0905BF9-6071-4FA1-B0ED-EFCCF0BC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4764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Jagoda Kruszewska</cp:lastModifiedBy>
  <cp:revision>4</cp:revision>
  <cp:lastPrinted>2024-02-29T12:06:00Z</cp:lastPrinted>
  <dcterms:created xsi:type="dcterms:W3CDTF">2024-11-29T09:34:00Z</dcterms:created>
  <dcterms:modified xsi:type="dcterms:W3CDTF">2024-11-29T10:55:00Z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c3411ab3-db4a-4c3e-8038-df564431a29e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