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80168" w14:textId="3AEBDF47" w:rsidR="0022557D" w:rsidRPr="00676DDD" w:rsidRDefault="003275B6" w:rsidP="00291FBC">
      <w:pPr>
        <w:spacing w:line="360" w:lineRule="auto"/>
        <w:jc w:val="both"/>
        <w:rPr>
          <w:color w:val="000000" w:themeColor="text1"/>
          <w:sz w:val="32"/>
          <w:szCs w:val="32"/>
          <w:lang w:val="en-GB"/>
        </w:rPr>
      </w:pPr>
      <w:bookmarkStart w:id="0" w:name="_Hlk156394653"/>
      <w:r>
        <w:rPr>
          <w:color w:val="000000" w:themeColor="text1"/>
          <w:sz w:val="32"/>
          <w:szCs w:val="32"/>
          <w:lang w:val="en"/>
        </w:rPr>
        <w:t>Unsoli</w:t>
      </w:r>
      <w:bookmarkStart w:id="1" w:name="_GoBack"/>
      <w:bookmarkEnd w:id="1"/>
      <w:r>
        <w:rPr>
          <w:color w:val="000000" w:themeColor="text1"/>
          <w:sz w:val="32"/>
          <w:szCs w:val="32"/>
          <w:lang w:val="en"/>
        </w:rPr>
        <w:t>cited services - actions of the President of UOKiK</w:t>
      </w:r>
    </w:p>
    <w:p w14:paraId="21F30935" w14:textId="00D76697" w:rsidR="00497252" w:rsidRPr="00676DDD" w:rsidRDefault="002654C0" w:rsidP="008E444A">
      <w:pPr>
        <w:pStyle w:val="Akapitzlist"/>
        <w:numPr>
          <w:ilvl w:val="0"/>
          <w:numId w:val="6"/>
        </w:numPr>
        <w:shd w:val="clear" w:color="auto" w:fill="FFFFFF"/>
        <w:spacing w:after="240" w:line="360" w:lineRule="auto"/>
        <w:jc w:val="both"/>
        <w:rPr>
          <w:rFonts w:cs="Tahoma"/>
          <w:b/>
          <w:bCs/>
          <w:color w:val="000000" w:themeColor="text1"/>
          <w:sz w:val="22"/>
          <w:lang w:val="en-GB"/>
        </w:rPr>
      </w:pPr>
      <w:r>
        <w:rPr>
          <w:rFonts w:cs="Tahoma"/>
          <w:b/>
          <w:bCs/>
          <w:color w:val="000000" w:themeColor="text1"/>
          <w:sz w:val="22"/>
          <w:lang w:val="en"/>
        </w:rPr>
        <w:t>Customers of former UPC using the “More Benefits for You” package will get a compensation - fee reimbursement for unsolicited services.</w:t>
      </w:r>
    </w:p>
    <w:p w14:paraId="2C53C663" w14:textId="50BC9C0E" w:rsidR="0022557D" w:rsidRPr="00676DDD" w:rsidRDefault="00DD0C24" w:rsidP="0022557D">
      <w:pPr>
        <w:pStyle w:val="Akapitzlist"/>
        <w:numPr>
          <w:ilvl w:val="0"/>
          <w:numId w:val="6"/>
        </w:numPr>
        <w:shd w:val="clear" w:color="auto" w:fill="FFFFFF"/>
        <w:spacing w:after="240" w:line="360" w:lineRule="auto"/>
        <w:jc w:val="both"/>
        <w:rPr>
          <w:rFonts w:cs="Tahoma"/>
          <w:b/>
          <w:bCs/>
          <w:color w:val="000000" w:themeColor="text1"/>
          <w:sz w:val="22"/>
          <w:lang w:val="en-GB"/>
        </w:rPr>
      </w:pPr>
      <w:r>
        <w:rPr>
          <w:rFonts w:cs="Tahoma"/>
          <w:b/>
          <w:bCs/>
          <w:color w:val="000000" w:themeColor="text1"/>
          <w:sz w:val="22"/>
          <w:lang w:val="en"/>
        </w:rPr>
        <w:t>The President of UOKiK has issued a commitment decision concerning the case in question.</w:t>
      </w:r>
    </w:p>
    <w:p w14:paraId="2A4A56ED" w14:textId="6D1B6457" w:rsidR="00D55D49" w:rsidRPr="00676DDD" w:rsidRDefault="004B67B6" w:rsidP="0022557D">
      <w:pPr>
        <w:pStyle w:val="Akapitzlist"/>
        <w:numPr>
          <w:ilvl w:val="0"/>
          <w:numId w:val="6"/>
        </w:numPr>
        <w:shd w:val="clear" w:color="auto" w:fill="FFFFFF"/>
        <w:spacing w:after="240" w:line="360" w:lineRule="auto"/>
        <w:jc w:val="both"/>
        <w:rPr>
          <w:rFonts w:cs="Tahoma"/>
          <w:b/>
          <w:bCs/>
          <w:color w:val="000000" w:themeColor="text1"/>
          <w:sz w:val="22"/>
          <w:lang w:val="en-GB"/>
        </w:rPr>
      </w:pPr>
      <w:r>
        <w:rPr>
          <w:rFonts w:cs="Tahoma"/>
          <w:b/>
          <w:bCs/>
          <w:color w:val="000000" w:themeColor="text1"/>
          <w:sz w:val="22"/>
          <w:lang w:val="en"/>
        </w:rPr>
        <w:t>On the other hand, the Canal+ Polska company has had charges pressed on launching for consumers some additional services to which they had not provided their explicit consent.</w:t>
      </w:r>
    </w:p>
    <w:bookmarkEnd w:id="0"/>
    <w:p w14:paraId="55FAC472" w14:textId="4FA59D8D" w:rsidR="00BB2CAF" w:rsidRPr="00676DDD" w:rsidRDefault="0010559C" w:rsidP="00E5086E">
      <w:pPr>
        <w:spacing w:after="240" w:line="360" w:lineRule="auto"/>
        <w:jc w:val="both"/>
        <w:rPr>
          <w:color w:val="000000" w:themeColor="text1"/>
          <w:sz w:val="22"/>
          <w:lang w:val="en-GB"/>
        </w:rPr>
      </w:pPr>
      <w:r>
        <w:rPr>
          <w:b/>
          <w:bCs/>
          <w:color w:val="000000" w:themeColor="text1"/>
          <w:sz w:val="22"/>
          <w:lang w:val="en"/>
        </w:rPr>
        <w:t xml:space="preserve">[Warsaw, </w:t>
      </w:r>
      <w:r w:rsidR="003275B6">
        <w:rPr>
          <w:b/>
          <w:bCs/>
          <w:color w:val="000000" w:themeColor="text1"/>
          <w:sz w:val="22"/>
          <w:lang w:val="en"/>
        </w:rPr>
        <w:t>24</w:t>
      </w:r>
      <w:r>
        <w:rPr>
          <w:b/>
          <w:bCs/>
          <w:color w:val="000000" w:themeColor="text1"/>
          <w:sz w:val="22"/>
          <w:lang w:val="en"/>
        </w:rPr>
        <w:t xml:space="preserve"> September 2024] </w:t>
      </w:r>
      <w:r>
        <w:rPr>
          <w:color w:val="000000" w:themeColor="text1"/>
          <w:sz w:val="22"/>
          <w:lang w:val="en"/>
        </w:rPr>
        <w:t xml:space="preserve">Launching any services, adding them against a fee to a previously concluded agreement must be performed upon an explicit and informed consent of consumers. Meanwhile, UPC Polska, as part of the program titled: “More Benefits for You” was launching for its customers some additional TV channels and was increasing the Internet speed without asking them for a consent to such actions. Higher subscription fee for new services (by PLN 4 or PLN 8, respectively, depending on a package) was accrued automatically only with a capacity to opt out of the changes introduced unilaterally to indefinite time agreements. For such actions, the President of UOKiK </w:t>
      </w:r>
      <w:hyperlink r:id="rId9" w:history="1">
        <w:r>
          <w:rPr>
            <w:rStyle w:val="Hipercze"/>
            <w:sz w:val="22"/>
            <w:lang w:val="en"/>
          </w:rPr>
          <w:t>has brought</w:t>
        </w:r>
        <w:r>
          <w:rPr>
            <w:rStyle w:val="Hipercze"/>
            <w:sz w:val="22"/>
            <w:lang w:val="en"/>
          </w:rPr>
          <w:t xml:space="preserve"> </w:t>
        </w:r>
        <w:r>
          <w:rPr>
            <w:rStyle w:val="Hipercze"/>
            <w:sz w:val="22"/>
            <w:lang w:val="en"/>
          </w:rPr>
          <w:t>charges against the company</w:t>
        </w:r>
      </w:hyperlink>
      <w:r>
        <w:rPr>
          <w:color w:val="000000" w:themeColor="text1"/>
          <w:sz w:val="22"/>
          <w:lang w:val="en"/>
        </w:rPr>
        <w:t xml:space="preserve"> and now has issued a commitment decision upon it.  </w:t>
      </w:r>
    </w:p>
    <w:p w14:paraId="6FE7C788" w14:textId="4BB88569" w:rsidR="00562225" w:rsidRPr="00676DDD" w:rsidRDefault="00650656" w:rsidP="00562225">
      <w:pPr>
        <w:spacing w:after="240" w:line="360" w:lineRule="auto"/>
        <w:jc w:val="both"/>
        <w:rPr>
          <w:sz w:val="22"/>
          <w:lang w:val="en-GB"/>
        </w:rPr>
      </w:pPr>
      <w:r>
        <w:rPr>
          <w:color w:val="000000" w:themeColor="text1"/>
          <w:sz w:val="22"/>
          <w:lang w:val="en"/>
        </w:rPr>
        <w:t xml:space="preserve">-Consumers did not apply for increasing the subscription fee, did not order new products and did not </w:t>
      </w:r>
      <w:r w:rsidR="00164426">
        <w:rPr>
          <w:color w:val="000000" w:themeColor="text1"/>
          <w:sz w:val="22"/>
          <w:lang w:val="en"/>
        </w:rPr>
        <w:t>express</w:t>
      </w:r>
      <w:r>
        <w:rPr>
          <w:color w:val="000000" w:themeColor="text1"/>
          <w:sz w:val="22"/>
          <w:lang w:val="en"/>
        </w:rPr>
        <w:t xml:space="preserve"> their voluntary consent to be bound with a new UPC contract at any stage. Therefore, changes made by the operator should not have taken place at all – </w:t>
      </w:r>
      <w:r>
        <w:rPr>
          <w:sz w:val="22"/>
          <w:lang w:val="en"/>
        </w:rPr>
        <w:t>says Tomasz Chróstny, the President of UOKiK.</w:t>
      </w:r>
    </w:p>
    <w:p w14:paraId="1CDB59E0" w14:textId="40721C86" w:rsidR="00570F4F" w:rsidRPr="00676DDD" w:rsidRDefault="005D530E" w:rsidP="005D530E">
      <w:pPr>
        <w:spacing w:after="240" w:line="360" w:lineRule="auto"/>
        <w:jc w:val="both"/>
        <w:rPr>
          <w:color w:val="000000" w:themeColor="text1"/>
          <w:sz w:val="22"/>
          <w:lang w:val="en-GB"/>
        </w:rPr>
      </w:pPr>
      <w:r>
        <w:rPr>
          <w:color w:val="000000" w:themeColor="text1"/>
          <w:sz w:val="22"/>
          <w:lang w:val="en"/>
        </w:rPr>
        <w:t xml:space="preserve">What is important is that absence of objection on consumer’s part may not be deemed as tacit consent to the entrepreneur’s actions. It may not demand of its customers that they consent to such material changes that were not agreed with them and which, as a result, should not be in force at all. </w:t>
      </w:r>
    </w:p>
    <w:p w14:paraId="2D981879" w14:textId="647B0E0A" w:rsidR="00242334" w:rsidRPr="00676DDD" w:rsidRDefault="00D05FF7" w:rsidP="00E5086E">
      <w:pPr>
        <w:spacing w:after="240" w:line="360" w:lineRule="auto"/>
        <w:jc w:val="both"/>
        <w:rPr>
          <w:color w:val="000000" w:themeColor="text1"/>
          <w:sz w:val="22"/>
          <w:lang w:val="en-GB"/>
        </w:rPr>
      </w:pPr>
      <w:r>
        <w:rPr>
          <w:color w:val="000000" w:themeColor="text1"/>
          <w:sz w:val="22"/>
          <w:lang w:val="en"/>
        </w:rPr>
        <w:t xml:space="preserve">UPC Polska, P4 today, will not charge the increased subscription fee arising from the changes challenged. Customers will be able to continue the agreement with higher subscription fee in exchange for an additional number of channels or increased Internet speed but only provided that they have expressed their voluntary consent to it. In addition, the operator will reimburse its all consumers the money for time when they were paying the higher </w:t>
      </w:r>
      <w:r>
        <w:rPr>
          <w:color w:val="000000" w:themeColor="text1"/>
          <w:sz w:val="22"/>
          <w:lang w:val="en"/>
        </w:rPr>
        <w:lastRenderedPageBreak/>
        <w:t>subscription fee as part of the program titled: “More Benefits for You” (up to 9 settlement periods, maximum PLN 72). As part of the compensation, the entrepreneur will additionally offer some preferential terms for mobile Internet.</w:t>
      </w:r>
    </w:p>
    <w:p w14:paraId="5F6D481B" w14:textId="2EE8103B" w:rsidR="00AC0840" w:rsidRPr="00676DDD" w:rsidRDefault="006B4380" w:rsidP="00E5086E">
      <w:pPr>
        <w:spacing w:after="240" w:line="360" w:lineRule="auto"/>
        <w:jc w:val="both"/>
        <w:rPr>
          <w:color w:val="000000" w:themeColor="text1"/>
          <w:sz w:val="22"/>
          <w:lang w:val="en-GB"/>
        </w:rPr>
      </w:pPr>
      <w:r>
        <w:rPr>
          <w:color w:val="000000" w:themeColor="text1"/>
          <w:sz w:val="22"/>
          <w:lang w:val="en"/>
        </w:rPr>
        <w:t>Details of the commitment have been laid down in the decision of the President of UOK</w:t>
      </w:r>
      <w:r w:rsidR="004923D6">
        <w:rPr>
          <w:color w:val="000000" w:themeColor="text1"/>
          <w:sz w:val="22"/>
          <w:lang w:val="en"/>
        </w:rPr>
        <w:t>i</w:t>
      </w:r>
      <w:r>
        <w:rPr>
          <w:color w:val="000000" w:themeColor="text1"/>
          <w:sz w:val="22"/>
          <w:lang w:val="en"/>
        </w:rPr>
        <w:t>K which must be communicated by P4 individually to its customers as well as on its website and social media profiles.</w:t>
      </w:r>
    </w:p>
    <w:p w14:paraId="3ABF5F92" w14:textId="418DF1D0" w:rsidR="0022557D" w:rsidRPr="00676DDD" w:rsidRDefault="00374BCA" w:rsidP="00E5086E">
      <w:pPr>
        <w:spacing w:after="240" w:line="360" w:lineRule="auto"/>
        <w:jc w:val="both"/>
        <w:rPr>
          <w:b/>
          <w:color w:val="000000" w:themeColor="text1"/>
          <w:sz w:val="22"/>
          <w:lang w:val="en-GB"/>
        </w:rPr>
      </w:pPr>
      <w:r>
        <w:rPr>
          <w:b/>
          <w:bCs/>
          <w:color w:val="000000" w:themeColor="text1"/>
          <w:sz w:val="22"/>
          <w:lang w:val="en"/>
        </w:rPr>
        <w:t>Payable additional service? Only upon explicit consent</w:t>
      </w:r>
    </w:p>
    <w:p w14:paraId="474F3027" w14:textId="3E385AA9" w:rsidR="00657080" w:rsidRPr="00676DDD" w:rsidRDefault="00064841" w:rsidP="00657080">
      <w:pPr>
        <w:spacing w:after="240" w:line="360" w:lineRule="auto"/>
        <w:jc w:val="both"/>
        <w:rPr>
          <w:color w:val="000000" w:themeColor="text1"/>
          <w:sz w:val="22"/>
          <w:lang w:val="en-GB"/>
        </w:rPr>
      </w:pPr>
      <w:r>
        <w:rPr>
          <w:color w:val="000000" w:themeColor="text1"/>
          <w:sz w:val="22"/>
          <w:lang w:val="en"/>
        </w:rPr>
        <w:t xml:space="preserve">The President of UOKiK additionally challenges the practices consisting in automatic launch of additional services and charging fees for them with no </w:t>
      </w:r>
      <w:r w:rsidR="004923D6">
        <w:rPr>
          <w:color w:val="000000" w:themeColor="text1"/>
          <w:sz w:val="22"/>
          <w:lang w:val="en"/>
        </w:rPr>
        <w:t>explicit</w:t>
      </w:r>
      <w:r>
        <w:rPr>
          <w:color w:val="000000" w:themeColor="text1"/>
          <w:sz w:val="22"/>
          <w:lang w:val="en"/>
        </w:rPr>
        <w:t xml:space="preserve"> consent to this from consumers. What is more, holding them responsible for non-resignation of the services launched this way is also doubtful. These are the charges pressed by the President of UOKiK to Canal+ Polska. </w:t>
      </w:r>
    </w:p>
    <w:p w14:paraId="1CC60235" w14:textId="1F894966" w:rsidR="000F400A" w:rsidRPr="00676DDD" w:rsidRDefault="00C50747" w:rsidP="00E5086E">
      <w:pPr>
        <w:spacing w:after="240" w:line="360" w:lineRule="auto"/>
        <w:jc w:val="both"/>
        <w:rPr>
          <w:color w:val="000000" w:themeColor="text1"/>
          <w:sz w:val="22"/>
          <w:lang w:val="en-GB"/>
        </w:rPr>
      </w:pPr>
      <w:r>
        <w:rPr>
          <w:color w:val="000000" w:themeColor="text1"/>
          <w:sz w:val="22"/>
          <w:lang w:val="en"/>
        </w:rPr>
        <w:t xml:space="preserve">When concluding an agreement on access to mobile Internet or mobile phone services, the company customers were not asked if they wanted to activate additional services and they did not expressed such a consent. The only information communicated to them was about launching the anti-virus named “Safe Internet” or the “Music+ Premium” service assuring acces to Tidal service and that they will be able to opt out of one or both options as soon as they conclude the agreement. After the free-of-charge period, the “Safe Internet” and “Music+ Premium” services were </w:t>
      </w:r>
      <w:r w:rsidR="004923D6">
        <w:rPr>
          <w:color w:val="000000" w:themeColor="text1"/>
          <w:sz w:val="22"/>
          <w:lang w:val="en"/>
        </w:rPr>
        <w:t>payable,</w:t>
      </w:r>
      <w:r>
        <w:rPr>
          <w:color w:val="000000" w:themeColor="text1"/>
          <w:sz w:val="22"/>
          <w:lang w:val="en"/>
        </w:rPr>
        <w:t xml:space="preserve"> and the consumers were the ones to remember to disable them. Otherwise, the subscription fee was increased by PLN 3 or PLN 9 for anti-virus and PLN 19.99 for using the music service. </w:t>
      </w:r>
    </w:p>
    <w:p w14:paraId="46481E53" w14:textId="33C0A5AB" w:rsidR="00F3167E" w:rsidRPr="00676DDD" w:rsidRDefault="0086470B" w:rsidP="00F3167E">
      <w:pPr>
        <w:spacing w:after="240" w:line="360" w:lineRule="auto"/>
        <w:jc w:val="both"/>
        <w:rPr>
          <w:color w:val="000000" w:themeColor="text1"/>
          <w:sz w:val="22"/>
          <w:lang w:val="en-GB"/>
        </w:rPr>
      </w:pPr>
      <w:r>
        <w:rPr>
          <w:color w:val="000000" w:themeColor="text1"/>
          <w:sz w:val="22"/>
          <w:lang w:val="en"/>
        </w:rPr>
        <w:t>-</w:t>
      </w:r>
      <w:r w:rsidR="004923D6">
        <w:rPr>
          <w:color w:val="000000" w:themeColor="text1"/>
          <w:sz w:val="22"/>
          <w:lang w:val="en"/>
        </w:rPr>
        <w:t xml:space="preserve"> </w:t>
      </w:r>
      <w:r>
        <w:rPr>
          <w:color w:val="000000" w:themeColor="text1"/>
          <w:sz w:val="22"/>
          <w:lang w:val="en"/>
        </w:rPr>
        <w:t xml:space="preserve">We have been appealing for long to entrepreneurs that they should provide their customers with an actual capacity to choose and decide if they want to launch services going beyond the main service and its value. It is the entrepreneur’s responsibility to obtain an explicit consent from consumers to each additional payment for such a service at the time of concluding the agreement at the latest - </w:t>
      </w:r>
      <w:r>
        <w:rPr>
          <w:sz w:val="22"/>
          <w:lang w:val="en"/>
        </w:rPr>
        <w:t>says Tomasz Chróstny, the President of UOKiK.</w:t>
      </w:r>
    </w:p>
    <w:p w14:paraId="776A56A1" w14:textId="1DF89923" w:rsidR="000E5AEA" w:rsidRPr="00676DDD" w:rsidRDefault="000E5AEA" w:rsidP="000E5AEA">
      <w:pPr>
        <w:spacing w:after="240" w:line="360" w:lineRule="auto"/>
        <w:jc w:val="both"/>
        <w:rPr>
          <w:rStyle w:val="Pogrubienie"/>
          <w:b w:val="0"/>
          <w:iCs/>
          <w:color w:val="000000"/>
          <w:sz w:val="22"/>
          <w:lang w:val="en-GB"/>
        </w:rPr>
      </w:pPr>
      <w:r w:rsidRPr="00BF50EE">
        <w:rPr>
          <w:sz w:val="22"/>
          <w:lang w:val="en"/>
        </w:rPr>
        <w:t xml:space="preserve">Such </w:t>
      </w:r>
      <w:r>
        <w:rPr>
          <w:sz w:val="22"/>
          <w:lang w:val="en"/>
        </w:rPr>
        <w:t>obligation arises from Article 10</w:t>
      </w:r>
      <w:r w:rsidR="00BF50EE">
        <w:rPr>
          <w:sz w:val="22"/>
          <w:lang w:val="en"/>
        </w:rPr>
        <w:t xml:space="preserve"> </w:t>
      </w:r>
      <w:hyperlink r:id="rId10" w:history="1">
        <w:r>
          <w:rPr>
            <w:sz w:val="22"/>
            <w:lang w:val="en"/>
          </w:rPr>
          <w:t>of the Act on Consumer Rights.</w:t>
        </w:r>
      </w:hyperlink>
      <w:r>
        <w:rPr>
          <w:sz w:val="22"/>
          <w:lang w:val="en"/>
        </w:rPr>
        <w:t xml:space="preserve"> The President of UOKiK has repeatedly indicated the foregoing in his activities toward the tele-communications </w:t>
      </w:r>
      <w:r>
        <w:rPr>
          <w:sz w:val="22"/>
          <w:lang w:val="en"/>
        </w:rPr>
        <w:lastRenderedPageBreak/>
        <w:t>sector.</w:t>
      </w:r>
      <w:r>
        <w:rPr>
          <w:i/>
          <w:iCs/>
          <w:sz w:val="22"/>
          <w:lang w:val="en"/>
        </w:rPr>
        <w:t xml:space="preserve"> </w:t>
      </w:r>
      <w:r>
        <w:rPr>
          <w:rStyle w:val="Pogrubienie"/>
          <w:b w:val="0"/>
          <w:bCs w:val="0"/>
          <w:color w:val="000000"/>
          <w:sz w:val="22"/>
          <w:lang w:val="en"/>
        </w:rPr>
        <w:t xml:space="preserve">In recent years, he has issued commitment decisions against the companies </w:t>
      </w:r>
      <w:hyperlink r:id="rId11" w:history="1">
        <w:r>
          <w:rPr>
            <w:rStyle w:val="Hipercze"/>
            <w:sz w:val="22"/>
            <w:lang w:val="en"/>
          </w:rPr>
          <w:t>Vec</w:t>
        </w:r>
        <w:r>
          <w:rPr>
            <w:rStyle w:val="Hipercze"/>
            <w:sz w:val="22"/>
            <w:lang w:val="en"/>
          </w:rPr>
          <w:t>t</w:t>
        </w:r>
        <w:r>
          <w:rPr>
            <w:rStyle w:val="Hipercze"/>
            <w:sz w:val="22"/>
            <w:lang w:val="en"/>
          </w:rPr>
          <w:t>ra,</w:t>
        </w:r>
      </w:hyperlink>
      <w:r>
        <w:rPr>
          <w:rStyle w:val="Pogrubienie"/>
          <w:b w:val="0"/>
          <w:bCs w:val="0"/>
          <w:color w:val="000000"/>
          <w:sz w:val="22"/>
          <w:u w:val="single"/>
          <w:lang w:val="en"/>
        </w:rPr>
        <w:t xml:space="preserve"> </w:t>
      </w:r>
      <w:hyperlink r:id="rId12" w:history="1">
        <w:r>
          <w:rPr>
            <w:rStyle w:val="Hipercze"/>
            <w:sz w:val="22"/>
            <w:lang w:val="en"/>
          </w:rPr>
          <w:t xml:space="preserve"> Cyfrowy P</w:t>
        </w:r>
        <w:r>
          <w:rPr>
            <w:rStyle w:val="Hipercze"/>
            <w:sz w:val="22"/>
            <w:lang w:val="en"/>
          </w:rPr>
          <w:t>o</w:t>
        </w:r>
        <w:r>
          <w:rPr>
            <w:rStyle w:val="Hipercze"/>
            <w:sz w:val="22"/>
            <w:lang w:val="en"/>
          </w:rPr>
          <w:t>lsat</w:t>
        </w:r>
      </w:hyperlink>
      <w:r>
        <w:rPr>
          <w:rStyle w:val="Pogrubienie"/>
          <w:b w:val="0"/>
          <w:bCs w:val="0"/>
          <w:color w:val="000000"/>
          <w:sz w:val="22"/>
          <w:lang w:val="en"/>
        </w:rPr>
        <w:t xml:space="preserve">, </w:t>
      </w:r>
      <w:hyperlink r:id="rId13" w:history="1">
        <w:r>
          <w:rPr>
            <w:rStyle w:val="Hipercze"/>
            <w:rFonts w:cs="Tahoma"/>
            <w:sz w:val="22"/>
            <w:szCs w:val="18"/>
            <w:lang w:val="en"/>
          </w:rPr>
          <w:t>U</w:t>
        </w:r>
        <w:r>
          <w:rPr>
            <w:rStyle w:val="Hipercze"/>
            <w:rFonts w:cs="Tahoma"/>
            <w:sz w:val="22"/>
            <w:szCs w:val="18"/>
            <w:lang w:val="en"/>
          </w:rPr>
          <w:t>P</w:t>
        </w:r>
        <w:r>
          <w:rPr>
            <w:rStyle w:val="Hipercze"/>
            <w:rFonts w:cs="Tahoma"/>
            <w:sz w:val="22"/>
            <w:szCs w:val="18"/>
            <w:lang w:val="en"/>
          </w:rPr>
          <w:t>C</w:t>
        </w:r>
      </w:hyperlink>
      <w:r>
        <w:rPr>
          <w:rStyle w:val="Pogrubienie"/>
          <w:b w:val="0"/>
          <w:bCs w:val="0"/>
          <w:color w:val="000000"/>
          <w:sz w:val="22"/>
          <w:lang w:val="en"/>
        </w:rPr>
        <w:t xml:space="preserve">, </w:t>
      </w:r>
      <w:hyperlink r:id="rId14" w:history="1">
        <w:r>
          <w:rPr>
            <w:rStyle w:val="Hipercze"/>
            <w:rFonts w:cs="Tahoma"/>
            <w:sz w:val="22"/>
            <w:szCs w:val="18"/>
            <w:lang w:val="en"/>
          </w:rPr>
          <w:t xml:space="preserve">Netia, P4 (Play network </w:t>
        </w:r>
        <w:r>
          <w:rPr>
            <w:rStyle w:val="Hipercze"/>
            <w:rFonts w:cs="Tahoma"/>
            <w:sz w:val="22"/>
            <w:szCs w:val="18"/>
            <w:lang w:val="en"/>
          </w:rPr>
          <w:t>o</w:t>
        </w:r>
        <w:r>
          <w:rPr>
            <w:rStyle w:val="Hipercze"/>
            <w:rFonts w:cs="Tahoma"/>
            <w:sz w:val="22"/>
            <w:szCs w:val="18"/>
            <w:lang w:val="en"/>
          </w:rPr>
          <w:t>perator) and Orange Polska.</w:t>
        </w:r>
      </w:hyperlink>
      <w:r>
        <w:rPr>
          <w:rStyle w:val="Pogrubienie"/>
          <w:b w:val="0"/>
          <w:bCs w:val="0"/>
          <w:color w:val="000000"/>
          <w:sz w:val="22"/>
          <w:lang w:val="en"/>
        </w:rPr>
        <w:t> </w:t>
      </w:r>
    </w:p>
    <w:p w14:paraId="411AF2FA" w14:textId="748C1FE8" w:rsidR="00F3167E" w:rsidRPr="00676DDD" w:rsidRDefault="00F66CC1" w:rsidP="00AB5A2E">
      <w:pPr>
        <w:spacing w:after="240" w:line="360" w:lineRule="auto"/>
        <w:jc w:val="both"/>
        <w:rPr>
          <w:color w:val="000000" w:themeColor="text1"/>
          <w:sz w:val="22"/>
          <w:lang w:val="en-GB"/>
        </w:rPr>
      </w:pPr>
      <w:r>
        <w:rPr>
          <w:rStyle w:val="Pogrubienie"/>
          <w:b w:val="0"/>
          <w:bCs w:val="0"/>
          <w:color w:val="000000"/>
          <w:sz w:val="22"/>
          <w:lang w:val="en"/>
        </w:rPr>
        <w:t xml:space="preserve">The Canal+ Polska company faces a fine of up to 10 percent of its turnover. </w:t>
      </w:r>
    </w:p>
    <w:p w14:paraId="41BA4509" w14:textId="77777777" w:rsidR="00975826" w:rsidRPr="00676DDD" w:rsidRDefault="00975826" w:rsidP="00BB3956">
      <w:pPr>
        <w:shd w:val="clear" w:color="auto" w:fill="FFFFFF"/>
        <w:spacing w:line="360" w:lineRule="auto"/>
        <w:jc w:val="both"/>
        <w:rPr>
          <w:rStyle w:val="Pogrubienie"/>
          <w:bCs w:val="0"/>
          <w:color w:val="000000" w:themeColor="text1"/>
          <w:sz w:val="22"/>
          <w:lang w:val="en-GB"/>
        </w:rPr>
      </w:pPr>
    </w:p>
    <w:p w14:paraId="62F97509" w14:textId="170BBAA1" w:rsidR="00975826" w:rsidRPr="00676DDD" w:rsidRDefault="00AE03B5" w:rsidP="00AE03B5">
      <w:pPr>
        <w:spacing w:after="240" w:line="360" w:lineRule="auto"/>
        <w:jc w:val="both"/>
        <w:rPr>
          <w:rFonts w:eastAsia="Calibri" w:cs="Tahoma"/>
          <w:b/>
          <w:bCs/>
          <w:lang w:val="en-GB"/>
        </w:rPr>
      </w:pPr>
      <w:r>
        <w:rPr>
          <w:rStyle w:val="Pogrubienie"/>
          <w:rFonts w:eastAsia="Calibri" w:cs="Tahoma"/>
          <w:lang w:val="en"/>
        </w:rPr>
        <w:t>Consumer Support:</w:t>
      </w:r>
    </w:p>
    <w:p w14:paraId="200B6621" w14:textId="6F89CD70" w:rsidR="00AE03B5" w:rsidRPr="00676DDD" w:rsidRDefault="00AE03B5" w:rsidP="00AE03B5">
      <w:pPr>
        <w:rPr>
          <w:rFonts w:cs="Tahoma"/>
          <w:szCs w:val="18"/>
          <w:lang w:val="en-GB"/>
        </w:rPr>
      </w:pPr>
      <w:r>
        <w:rPr>
          <w:rFonts w:cs="Tahoma"/>
          <w:szCs w:val="18"/>
          <w:lang w:val="en"/>
        </w:rPr>
        <w:t xml:space="preserve">Consumer helpline: </w:t>
      </w:r>
      <w:bookmarkStart w:id="2" w:name="_Hlk120527957"/>
      <w:r>
        <w:rPr>
          <w:rFonts w:cs="Tahoma"/>
          <w:szCs w:val="18"/>
          <w:lang w:val="en"/>
        </w:rPr>
        <w:t xml:space="preserve">801 440 220 or 222 66 76 76 </w:t>
      </w:r>
      <w:bookmarkEnd w:id="2"/>
      <w:r>
        <w:rPr>
          <w:rFonts w:cs="Tahoma"/>
          <w:color w:val="3C4147"/>
          <w:szCs w:val="18"/>
          <w:lang w:val="en"/>
        </w:rPr>
        <w:br/>
      </w:r>
      <w:r>
        <w:rPr>
          <w:rFonts w:cs="Tahoma"/>
          <w:lang w:val="en"/>
        </w:rPr>
        <w:t xml:space="preserve">contact form: </w:t>
      </w:r>
      <w:hyperlink r:id="rId15" w:tgtFrame="_blank" w:history="1">
        <w:r>
          <w:rPr>
            <w:rFonts w:cs="Tahoma"/>
            <w:color w:val="133C8A"/>
            <w:szCs w:val="18"/>
            <w:u w:val="single"/>
            <w:lang w:val="en"/>
          </w:rPr>
          <w:t>poradydlakonsumentow.pl</w:t>
        </w:r>
      </w:hyperlink>
      <w:r>
        <w:rPr>
          <w:rFonts w:cs="Tahoma"/>
          <w:color w:val="3C4147"/>
          <w:szCs w:val="18"/>
          <w:lang w:val="en"/>
        </w:rPr>
        <w:br/>
      </w:r>
      <w:hyperlink r:id="rId16" w:history="1">
        <w:r>
          <w:rPr>
            <w:rFonts w:cs="Tahoma"/>
            <w:color w:val="133C8A"/>
            <w:szCs w:val="18"/>
            <w:u w:val="single"/>
            <w:lang w:val="en"/>
          </w:rPr>
          <w:t>Consumer Ombudsmen</w:t>
        </w:r>
      </w:hyperlink>
      <w:r>
        <w:rPr>
          <w:rFonts w:cs="Tahoma"/>
          <w:color w:val="3C4147"/>
          <w:szCs w:val="18"/>
          <w:lang w:val="en"/>
        </w:rPr>
        <w:t xml:space="preserve"> – </w:t>
      </w:r>
      <w:r>
        <w:rPr>
          <w:rFonts w:cs="Tahoma"/>
          <w:szCs w:val="18"/>
          <w:lang w:val="en"/>
        </w:rPr>
        <w:t>in your town or district</w:t>
      </w:r>
    </w:p>
    <w:p w14:paraId="7170C549" w14:textId="24EE877A" w:rsidR="00BC373E" w:rsidRPr="00676DDD" w:rsidRDefault="00BC373E" w:rsidP="00450ABF">
      <w:pPr>
        <w:shd w:val="clear" w:color="auto" w:fill="FFFFFF"/>
        <w:spacing w:line="360" w:lineRule="auto"/>
        <w:rPr>
          <w:bCs/>
          <w:szCs w:val="18"/>
          <w:lang w:val="en-GB"/>
        </w:rPr>
      </w:pPr>
    </w:p>
    <w:p w14:paraId="5C13E446" w14:textId="77777777" w:rsidR="0022557D" w:rsidRPr="00676DDD" w:rsidRDefault="0022557D" w:rsidP="00450ABF">
      <w:pPr>
        <w:shd w:val="clear" w:color="auto" w:fill="FFFFFF"/>
        <w:spacing w:line="360" w:lineRule="auto"/>
        <w:rPr>
          <w:bCs/>
          <w:szCs w:val="18"/>
          <w:lang w:val="en-GB"/>
        </w:rPr>
      </w:pPr>
    </w:p>
    <w:sectPr w:rsidR="0022557D" w:rsidRPr="00676DDD" w:rsidSect="00240013">
      <w:headerReference w:type="default" r:id="rId17"/>
      <w:footerReference w:type="default" r:id="rId18"/>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40D9C" w14:textId="77777777" w:rsidR="007123FC" w:rsidRDefault="007123FC">
      <w:r>
        <w:separator/>
      </w:r>
    </w:p>
  </w:endnote>
  <w:endnote w:type="continuationSeparator" w:id="0">
    <w:p w14:paraId="5E8CCF11" w14:textId="77777777" w:rsidR="007123FC" w:rsidRDefault="0071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3AF30D62" w:rsidR="00C27F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603 124 154</w:t>
    </w:r>
  </w:p>
  <w:p w14:paraId="24ACC102" w14:textId="77777777" w:rsidR="00C27F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D2066" w14:textId="77777777" w:rsidR="007123FC" w:rsidRDefault="007123FC">
      <w:r>
        <w:separator/>
      </w:r>
    </w:p>
  </w:footnote>
  <w:footnote w:type="continuationSeparator" w:id="0">
    <w:p w14:paraId="4D825FB5" w14:textId="77777777" w:rsidR="007123FC" w:rsidRDefault="00712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198AD66C" w:rsidR="00C27F6B" w:rsidRDefault="0032468E" w:rsidP="0041396E">
    <w:pPr>
      <w:pStyle w:val="Nagwek"/>
      <w:tabs>
        <w:tab w:val="clear" w:pos="9072"/>
      </w:tabs>
    </w:pPr>
    <w:r>
      <w:rPr>
        <w:noProof/>
        <w:color w:val="1F497D"/>
      </w:rPr>
      <w:drawing>
        <wp:inline distT="0" distB="0" distL="0" distR="0" wp14:anchorId="52F4FBC8" wp14:editId="1B6C01B9">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F1625"/>
    <w:multiLevelType w:val="multilevel"/>
    <w:tmpl w:val="7D3C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E15B7"/>
    <w:multiLevelType w:val="multilevel"/>
    <w:tmpl w:val="8252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07F9A"/>
    <w:multiLevelType w:val="multilevel"/>
    <w:tmpl w:val="13F2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15"/>
  </w:num>
  <w:num w:numId="5">
    <w:abstractNumId w:val="5"/>
  </w:num>
  <w:num w:numId="6">
    <w:abstractNumId w:val="12"/>
  </w:num>
  <w:num w:numId="7">
    <w:abstractNumId w:val="7"/>
  </w:num>
  <w:num w:numId="8">
    <w:abstractNumId w:val="13"/>
  </w:num>
  <w:num w:numId="9">
    <w:abstractNumId w:val="14"/>
  </w:num>
  <w:num w:numId="10">
    <w:abstractNumId w:val="8"/>
  </w:num>
  <w:num w:numId="11">
    <w:abstractNumId w:val="4"/>
  </w:num>
  <w:num w:numId="12">
    <w:abstractNumId w:val="3"/>
  </w:num>
  <w:num w:numId="13">
    <w:abstractNumId w:val="10"/>
  </w:num>
  <w:num w:numId="14">
    <w:abstractNumId w:val="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321F"/>
    <w:rsid w:val="00004BCA"/>
    <w:rsid w:val="00006800"/>
    <w:rsid w:val="0000713A"/>
    <w:rsid w:val="00007E00"/>
    <w:rsid w:val="00011AF2"/>
    <w:rsid w:val="00012158"/>
    <w:rsid w:val="00013762"/>
    <w:rsid w:val="00014ADC"/>
    <w:rsid w:val="00022817"/>
    <w:rsid w:val="00022E00"/>
    <w:rsid w:val="00023634"/>
    <w:rsid w:val="00023693"/>
    <w:rsid w:val="00025230"/>
    <w:rsid w:val="0002523D"/>
    <w:rsid w:val="00025EA5"/>
    <w:rsid w:val="000301CE"/>
    <w:rsid w:val="00033110"/>
    <w:rsid w:val="000334C2"/>
    <w:rsid w:val="00035F7B"/>
    <w:rsid w:val="00042F96"/>
    <w:rsid w:val="00044465"/>
    <w:rsid w:val="000510A2"/>
    <w:rsid w:val="0005678E"/>
    <w:rsid w:val="000603ED"/>
    <w:rsid w:val="0006056B"/>
    <w:rsid w:val="00062FD3"/>
    <w:rsid w:val="00063AB0"/>
    <w:rsid w:val="00064841"/>
    <w:rsid w:val="000651E9"/>
    <w:rsid w:val="00067139"/>
    <w:rsid w:val="00070BDB"/>
    <w:rsid w:val="00071B7B"/>
    <w:rsid w:val="00073AA7"/>
    <w:rsid w:val="00075B17"/>
    <w:rsid w:val="000762F7"/>
    <w:rsid w:val="0007671D"/>
    <w:rsid w:val="00076D3E"/>
    <w:rsid w:val="00076DF6"/>
    <w:rsid w:val="000774E6"/>
    <w:rsid w:val="00080120"/>
    <w:rsid w:val="00080C3A"/>
    <w:rsid w:val="0008383F"/>
    <w:rsid w:val="000838C2"/>
    <w:rsid w:val="00084086"/>
    <w:rsid w:val="00084557"/>
    <w:rsid w:val="00084B13"/>
    <w:rsid w:val="000913F7"/>
    <w:rsid w:val="00093769"/>
    <w:rsid w:val="000949BB"/>
    <w:rsid w:val="00095D79"/>
    <w:rsid w:val="000979E7"/>
    <w:rsid w:val="000A1E7D"/>
    <w:rsid w:val="000A3433"/>
    <w:rsid w:val="000A491E"/>
    <w:rsid w:val="000A5FF7"/>
    <w:rsid w:val="000A65D2"/>
    <w:rsid w:val="000A74FA"/>
    <w:rsid w:val="000B0ABF"/>
    <w:rsid w:val="000B149D"/>
    <w:rsid w:val="000B1AC5"/>
    <w:rsid w:val="000B21BA"/>
    <w:rsid w:val="000B28B3"/>
    <w:rsid w:val="000B3132"/>
    <w:rsid w:val="000B476E"/>
    <w:rsid w:val="000B5FBB"/>
    <w:rsid w:val="000B5FF0"/>
    <w:rsid w:val="000B7247"/>
    <w:rsid w:val="000B7781"/>
    <w:rsid w:val="000C4FE1"/>
    <w:rsid w:val="000C6987"/>
    <w:rsid w:val="000C7CFB"/>
    <w:rsid w:val="000D04AF"/>
    <w:rsid w:val="000D0E31"/>
    <w:rsid w:val="000E0769"/>
    <w:rsid w:val="000E0FA7"/>
    <w:rsid w:val="000E1860"/>
    <w:rsid w:val="000E5AEA"/>
    <w:rsid w:val="000F112B"/>
    <w:rsid w:val="000F400A"/>
    <w:rsid w:val="000F4234"/>
    <w:rsid w:val="000F47DB"/>
    <w:rsid w:val="000F4A91"/>
    <w:rsid w:val="000F5447"/>
    <w:rsid w:val="000F7557"/>
    <w:rsid w:val="000F7634"/>
    <w:rsid w:val="000F7CF2"/>
    <w:rsid w:val="00102596"/>
    <w:rsid w:val="00103198"/>
    <w:rsid w:val="0010559C"/>
    <w:rsid w:val="00106D3E"/>
    <w:rsid w:val="0010704D"/>
    <w:rsid w:val="001071BC"/>
    <w:rsid w:val="00107844"/>
    <w:rsid w:val="001111CA"/>
    <w:rsid w:val="0011400B"/>
    <w:rsid w:val="001146C2"/>
    <w:rsid w:val="00116102"/>
    <w:rsid w:val="00120897"/>
    <w:rsid w:val="00120FBD"/>
    <w:rsid w:val="0012424D"/>
    <w:rsid w:val="00124893"/>
    <w:rsid w:val="00126668"/>
    <w:rsid w:val="001269BB"/>
    <w:rsid w:val="00126A44"/>
    <w:rsid w:val="0013159A"/>
    <w:rsid w:val="00132A28"/>
    <w:rsid w:val="001336FD"/>
    <w:rsid w:val="001349E2"/>
    <w:rsid w:val="00135455"/>
    <w:rsid w:val="0013632E"/>
    <w:rsid w:val="00137264"/>
    <w:rsid w:val="00143029"/>
    <w:rsid w:val="00143310"/>
    <w:rsid w:val="00144611"/>
    <w:rsid w:val="00144E9C"/>
    <w:rsid w:val="00150DCD"/>
    <w:rsid w:val="00152110"/>
    <w:rsid w:val="001525FC"/>
    <w:rsid w:val="00152ED2"/>
    <w:rsid w:val="00154993"/>
    <w:rsid w:val="001553F5"/>
    <w:rsid w:val="0016078E"/>
    <w:rsid w:val="00161094"/>
    <w:rsid w:val="00163DF9"/>
    <w:rsid w:val="00164426"/>
    <w:rsid w:val="001666D6"/>
    <w:rsid w:val="00166B5D"/>
    <w:rsid w:val="001675EF"/>
    <w:rsid w:val="0017028A"/>
    <w:rsid w:val="001717C7"/>
    <w:rsid w:val="001765F1"/>
    <w:rsid w:val="0018037B"/>
    <w:rsid w:val="0018114A"/>
    <w:rsid w:val="001812D3"/>
    <w:rsid w:val="00183036"/>
    <w:rsid w:val="00185226"/>
    <w:rsid w:val="00190A7A"/>
    <w:rsid w:val="00190D5A"/>
    <w:rsid w:val="00191CAE"/>
    <w:rsid w:val="0019249C"/>
    <w:rsid w:val="00192F14"/>
    <w:rsid w:val="0019390B"/>
    <w:rsid w:val="00194AF4"/>
    <w:rsid w:val="001979B5"/>
    <w:rsid w:val="001A03B8"/>
    <w:rsid w:val="001A1413"/>
    <w:rsid w:val="001A5F7C"/>
    <w:rsid w:val="001A60FD"/>
    <w:rsid w:val="001A6E5B"/>
    <w:rsid w:val="001A7451"/>
    <w:rsid w:val="001B249B"/>
    <w:rsid w:val="001B37C6"/>
    <w:rsid w:val="001B46BE"/>
    <w:rsid w:val="001B77AB"/>
    <w:rsid w:val="001C0D7A"/>
    <w:rsid w:val="001C195B"/>
    <w:rsid w:val="001C1FAD"/>
    <w:rsid w:val="001C2F9C"/>
    <w:rsid w:val="001C32C0"/>
    <w:rsid w:val="001C6E51"/>
    <w:rsid w:val="001C7EE7"/>
    <w:rsid w:val="001D1AE9"/>
    <w:rsid w:val="001D541C"/>
    <w:rsid w:val="001E0F2E"/>
    <w:rsid w:val="001E1084"/>
    <w:rsid w:val="001E188E"/>
    <w:rsid w:val="001E4F92"/>
    <w:rsid w:val="001F0AFD"/>
    <w:rsid w:val="001F4A73"/>
    <w:rsid w:val="001F5A2E"/>
    <w:rsid w:val="0020105E"/>
    <w:rsid w:val="00205580"/>
    <w:rsid w:val="00207A09"/>
    <w:rsid w:val="00207D53"/>
    <w:rsid w:val="002157BB"/>
    <w:rsid w:val="002208E8"/>
    <w:rsid w:val="00221024"/>
    <w:rsid w:val="002228EB"/>
    <w:rsid w:val="00225225"/>
    <w:rsid w:val="0022557D"/>
    <w:rsid w:val="002262B5"/>
    <w:rsid w:val="00226E05"/>
    <w:rsid w:val="00227942"/>
    <w:rsid w:val="00230975"/>
    <w:rsid w:val="0023138D"/>
    <w:rsid w:val="002325C6"/>
    <w:rsid w:val="002362B2"/>
    <w:rsid w:val="002379B9"/>
    <w:rsid w:val="00240013"/>
    <w:rsid w:val="0024118E"/>
    <w:rsid w:val="00241BAC"/>
    <w:rsid w:val="00242334"/>
    <w:rsid w:val="002436AA"/>
    <w:rsid w:val="00243C8C"/>
    <w:rsid w:val="002444CD"/>
    <w:rsid w:val="002468D1"/>
    <w:rsid w:val="002502C3"/>
    <w:rsid w:val="00251BF7"/>
    <w:rsid w:val="00253E62"/>
    <w:rsid w:val="0025532A"/>
    <w:rsid w:val="0025544F"/>
    <w:rsid w:val="00256A16"/>
    <w:rsid w:val="00260382"/>
    <w:rsid w:val="00262099"/>
    <w:rsid w:val="00262362"/>
    <w:rsid w:val="00262B2F"/>
    <w:rsid w:val="0026449C"/>
    <w:rsid w:val="00264881"/>
    <w:rsid w:val="002654C0"/>
    <w:rsid w:val="00265815"/>
    <w:rsid w:val="00266CB4"/>
    <w:rsid w:val="00267DD1"/>
    <w:rsid w:val="00271D61"/>
    <w:rsid w:val="00272E71"/>
    <w:rsid w:val="00277289"/>
    <w:rsid w:val="002801AA"/>
    <w:rsid w:val="00280A86"/>
    <w:rsid w:val="00281345"/>
    <w:rsid w:val="002817D5"/>
    <w:rsid w:val="00283D99"/>
    <w:rsid w:val="00291FBC"/>
    <w:rsid w:val="00293BEF"/>
    <w:rsid w:val="0029452E"/>
    <w:rsid w:val="00295B34"/>
    <w:rsid w:val="002A0C07"/>
    <w:rsid w:val="002A10BA"/>
    <w:rsid w:val="002A26BA"/>
    <w:rsid w:val="002A3BB5"/>
    <w:rsid w:val="002A5D69"/>
    <w:rsid w:val="002A77E5"/>
    <w:rsid w:val="002B1DBF"/>
    <w:rsid w:val="002B1EF1"/>
    <w:rsid w:val="002B527E"/>
    <w:rsid w:val="002B600C"/>
    <w:rsid w:val="002C0D5D"/>
    <w:rsid w:val="002C1818"/>
    <w:rsid w:val="002C32FA"/>
    <w:rsid w:val="002C48C0"/>
    <w:rsid w:val="002C5AF4"/>
    <w:rsid w:val="002C6008"/>
    <w:rsid w:val="002C692D"/>
    <w:rsid w:val="002C6ABE"/>
    <w:rsid w:val="002C703D"/>
    <w:rsid w:val="002D0A1F"/>
    <w:rsid w:val="002D0BE2"/>
    <w:rsid w:val="002D13F3"/>
    <w:rsid w:val="002D19F7"/>
    <w:rsid w:val="002D5EED"/>
    <w:rsid w:val="002E162E"/>
    <w:rsid w:val="002E29E8"/>
    <w:rsid w:val="002E388C"/>
    <w:rsid w:val="002E53BB"/>
    <w:rsid w:val="002E6F44"/>
    <w:rsid w:val="002E7874"/>
    <w:rsid w:val="002E7EEE"/>
    <w:rsid w:val="002F0D40"/>
    <w:rsid w:val="002F1BF3"/>
    <w:rsid w:val="002F29A4"/>
    <w:rsid w:val="002F2F3C"/>
    <w:rsid w:val="002F30D4"/>
    <w:rsid w:val="002F4D43"/>
    <w:rsid w:val="002F6D73"/>
    <w:rsid w:val="002F7F4C"/>
    <w:rsid w:val="00302746"/>
    <w:rsid w:val="00304057"/>
    <w:rsid w:val="003048BE"/>
    <w:rsid w:val="003056C6"/>
    <w:rsid w:val="00310436"/>
    <w:rsid w:val="00310A95"/>
    <w:rsid w:val="00311B14"/>
    <w:rsid w:val="00311B4D"/>
    <w:rsid w:val="00314E9A"/>
    <w:rsid w:val="00323D37"/>
    <w:rsid w:val="00324306"/>
    <w:rsid w:val="0032468E"/>
    <w:rsid w:val="003273B8"/>
    <w:rsid w:val="003275B6"/>
    <w:rsid w:val="003278D6"/>
    <w:rsid w:val="003303F0"/>
    <w:rsid w:val="00331765"/>
    <w:rsid w:val="00332E4A"/>
    <w:rsid w:val="00336CE0"/>
    <w:rsid w:val="003402C6"/>
    <w:rsid w:val="0034059B"/>
    <w:rsid w:val="003409CA"/>
    <w:rsid w:val="00341586"/>
    <w:rsid w:val="00342732"/>
    <w:rsid w:val="00342BCF"/>
    <w:rsid w:val="00343703"/>
    <w:rsid w:val="00345E76"/>
    <w:rsid w:val="0035019C"/>
    <w:rsid w:val="00352B53"/>
    <w:rsid w:val="00360248"/>
    <w:rsid w:val="00360A05"/>
    <w:rsid w:val="00360C66"/>
    <w:rsid w:val="003617B7"/>
    <w:rsid w:val="00362CB6"/>
    <w:rsid w:val="00363029"/>
    <w:rsid w:val="00366A46"/>
    <w:rsid w:val="00366C0C"/>
    <w:rsid w:val="00374BCA"/>
    <w:rsid w:val="00374F7E"/>
    <w:rsid w:val="00374F90"/>
    <w:rsid w:val="0037761A"/>
    <w:rsid w:val="00377810"/>
    <w:rsid w:val="00377A0D"/>
    <w:rsid w:val="003861C4"/>
    <w:rsid w:val="0038677D"/>
    <w:rsid w:val="00386B53"/>
    <w:rsid w:val="00387B51"/>
    <w:rsid w:val="003900AE"/>
    <w:rsid w:val="00390405"/>
    <w:rsid w:val="003922CC"/>
    <w:rsid w:val="00393377"/>
    <w:rsid w:val="00394032"/>
    <w:rsid w:val="003A47D6"/>
    <w:rsid w:val="003A49C7"/>
    <w:rsid w:val="003A551E"/>
    <w:rsid w:val="003B5CDF"/>
    <w:rsid w:val="003B5FD3"/>
    <w:rsid w:val="003B7C19"/>
    <w:rsid w:val="003C0315"/>
    <w:rsid w:val="003C06A8"/>
    <w:rsid w:val="003C366B"/>
    <w:rsid w:val="003C44CE"/>
    <w:rsid w:val="003C49B3"/>
    <w:rsid w:val="003C63DE"/>
    <w:rsid w:val="003C7174"/>
    <w:rsid w:val="003D08F4"/>
    <w:rsid w:val="003D1DDB"/>
    <w:rsid w:val="003D1FD8"/>
    <w:rsid w:val="003D236D"/>
    <w:rsid w:val="003D3A2F"/>
    <w:rsid w:val="003D3FF4"/>
    <w:rsid w:val="003D5DCC"/>
    <w:rsid w:val="003D7161"/>
    <w:rsid w:val="003E3F9D"/>
    <w:rsid w:val="003E69E5"/>
    <w:rsid w:val="003F1D66"/>
    <w:rsid w:val="003F53CB"/>
    <w:rsid w:val="003F5DF7"/>
    <w:rsid w:val="003F7E0C"/>
    <w:rsid w:val="00400B66"/>
    <w:rsid w:val="00400CFB"/>
    <w:rsid w:val="00400DA3"/>
    <w:rsid w:val="0040446B"/>
    <w:rsid w:val="00406314"/>
    <w:rsid w:val="0040748E"/>
    <w:rsid w:val="004111D8"/>
    <w:rsid w:val="00411CEB"/>
    <w:rsid w:val="00412206"/>
    <w:rsid w:val="00412A8C"/>
    <w:rsid w:val="00423D21"/>
    <w:rsid w:val="00427E08"/>
    <w:rsid w:val="00430491"/>
    <w:rsid w:val="004321A7"/>
    <w:rsid w:val="0043225F"/>
    <w:rsid w:val="00432A3D"/>
    <w:rsid w:val="00433F0F"/>
    <w:rsid w:val="00433F7A"/>
    <w:rsid w:val="004349BA"/>
    <w:rsid w:val="0043575C"/>
    <w:rsid w:val="004365C7"/>
    <w:rsid w:val="00436CEE"/>
    <w:rsid w:val="004423E5"/>
    <w:rsid w:val="004425B7"/>
    <w:rsid w:val="00444A85"/>
    <w:rsid w:val="00446425"/>
    <w:rsid w:val="00450331"/>
    <w:rsid w:val="00450ABF"/>
    <w:rsid w:val="00453865"/>
    <w:rsid w:val="00460728"/>
    <w:rsid w:val="004620D2"/>
    <w:rsid w:val="00462CFA"/>
    <w:rsid w:val="00466DE5"/>
    <w:rsid w:val="004752CC"/>
    <w:rsid w:val="00475A60"/>
    <w:rsid w:val="00483F8E"/>
    <w:rsid w:val="00483FB4"/>
    <w:rsid w:val="004840FE"/>
    <w:rsid w:val="00484291"/>
    <w:rsid w:val="004866DA"/>
    <w:rsid w:val="00486DB1"/>
    <w:rsid w:val="004872FF"/>
    <w:rsid w:val="00487364"/>
    <w:rsid w:val="0048781B"/>
    <w:rsid w:val="00487D0E"/>
    <w:rsid w:val="00487E43"/>
    <w:rsid w:val="00491610"/>
    <w:rsid w:val="00491851"/>
    <w:rsid w:val="004923D6"/>
    <w:rsid w:val="00493D03"/>
    <w:rsid w:val="00493DCF"/>
    <w:rsid w:val="00493E10"/>
    <w:rsid w:val="00494046"/>
    <w:rsid w:val="00496FC8"/>
    <w:rsid w:val="00497252"/>
    <w:rsid w:val="004972D1"/>
    <w:rsid w:val="004972E8"/>
    <w:rsid w:val="004A2889"/>
    <w:rsid w:val="004A2CA0"/>
    <w:rsid w:val="004A3AE9"/>
    <w:rsid w:val="004A5353"/>
    <w:rsid w:val="004B00AB"/>
    <w:rsid w:val="004B2444"/>
    <w:rsid w:val="004B263A"/>
    <w:rsid w:val="004B5DA6"/>
    <w:rsid w:val="004B67B6"/>
    <w:rsid w:val="004B6B47"/>
    <w:rsid w:val="004B7786"/>
    <w:rsid w:val="004C0F9E"/>
    <w:rsid w:val="004C1243"/>
    <w:rsid w:val="004C13EC"/>
    <w:rsid w:val="004C140A"/>
    <w:rsid w:val="004C2D3E"/>
    <w:rsid w:val="004C3D4C"/>
    <w:rsid w:val="004C52EB"/>
    <w:rsid w:val="004C5C26"/>
    <w:rsid w:val="004C64B6"/>
    <w:rsid w:val="004D13CB"/>
    <w:rsid w:val="004D394F"/>
    <w:rsid w:val="004D53B7"/>
    <w:rsid w:val="004E0F13"/>
    <w:rsid w:val="004E38CD"/>
    <w:rsid w:val="004E75F7"/>
    <w:rsid w:val="004E7BD4"/>
    <w:rsid w:val="004F0CD3"/>
    <w:rsid w:val="004F493B"/>
    <w:rsid w:val="004F5E63"/>
    <w:rsid w:val="004F7E99"/>
    <w:rsid w:val="005003F9"/>
    <w:rsid w:val="00503CCC"/>
    <w:rsid w:val="0050417B"/>
    <w:rsid w:val="00504441"/>
    <w:rsid w:val="0050508C"/>
    <w:rsid w:val="005133CE"/>
    <w:rsid w:val="00515CAE"/>
    <w:rsid w:val="00521BA3"/>
    <w:rsid w:val="00522941"/>
    <w:rsid w:val="00523E0D"/>
    <w:rsid w:val="00525588"/>
    <w:rsid w:val="00525D76"/>
    <w:rsid w:val="0052710E"/>
    <w:rsid w:val="00527899"/>
    <w:rsid w:val="00536FF2"/>
    <w:rsid w:val="00541554"/>
    <w:rsid w:val="005442FC"/>
    <w:rsid w:val="00544E18"/>
    <w:rsid w:val="00544F25"/>
    <w:rsid w:val="0054521C"/>
    <w:rsid w:val="005470CA"/>
    <w:rsid w:val="0054759B"/>
    <w:rsid w:val="00554FF8"/>
    <w:rsid w:val="0055631D"/>
    <w:rsid w:val="00562225"/>
    <w:rsid w:val="00563889"/>
    <w:rsid w:val="005645CE"/>
    <w:rsid w:val="00565C1E"/>
    <w:rsid w:val="005675DD"/>
    <w:rsid w:val="00570AA0"/>
    <w:rsid w:val="00570DF0"/>
    <w:rsid w:val="00570F4F"/>
    <w:rsid w:val="00571CAF"/>
    <w:rsid w:val="00572405"/>
    <w:rsid w:val="00572BF3"/>
    <w:rsid w:val="00577309"/>
    <w:rsid w:val="00577763"/>
    <w:rsid w:val="005801AF"/>
    <w:rsid w:val="00580755"/>
    <w:rsid w:val="00590B79"/>
    <w:rsid w:val="0059109D"/>
    <w:rsid w:val="00592C56"/>
    <w:rsid w:val="005934B7"/>
    <w:rsid w:val="00593935"/>
    <w:rsid w:val="0059409F"/>
    <w:rsid w:val="00596206"/>
    <w:rsid w:val="005973FD"/>
    <w:rsid w:val="00597C68"/>
    <w:rsid w:val="00597D92"/>
    <w:rsid w:val="005A382B"/>
    <w:rsid w:val="005A4047"/>
    <w:rsid w:val="005A66E2"/>
    <w:rsid w:val="005A7271"/>
    <w:rsid w:val="005B0B48"/>
    <w:rsid w:val="005B0F78"/>
    <w:rsid w:val="005B281D"/>
    <w:rsid w:val="005B46DC"/>
    <w:rsid w:val="005B63E4"/>
    <w:rsid w:val="005C0D39"/>
    <w:rsid w:val="005C1647"/>
    <w:rsid w:val="005C46D1"/>
    <w:rsid w:val="005C47C3"/>
    <w:rsid w:val="005C5150"/>
    <w:rsid w:val="005C6232"/>
    <w:rsid w:val="005D489B"/>
    <w:rsid w:val="005D530E"/>
    <w:rsid w:val="005D69FE"/>
    <w:rsid w:val="005D6F7A"/>
    <w:rsid w:val="005D704E"/>
    <w:rsid w:val="005E02AE"/>
    <w:rsid w:val="005E1AB7"/>
    <w:rsid w:val="005E59A2"/>
    <w:rsid w:val="005E5B88"/>
    <w:rsid w:val="005E78EE"/>
    <w:rsid w:val="005F139F"/>
    <w:rsid w:val="005F1CB3"/>
    <w:rsid w:val="005F1EBD"/>
    <w:rsid w:val="005F22DF"/>
    <w:rsid w:val="005F3BB6"/>
    <w:rsid w:val="005F576B"/>
    <w:rsid w:val="005F5CCA"/>
    <w:rsid w:val="005F7AE4"/>
    <w:rsid w:val="005F7C2C"/>
    <w:rsid w:val="00601EDF"/>
    <w:rsid w:val="00602627"/>
    <w:rsid w:val="00603B37"/>
    <w:rsid w:val="006063D0"/>
    <w:rsid w:val="006066A9"/>
    <w:rsid w:val="00606E45"/>
    <w:rsid w:val="00607C55"/>
    <w:rsid w:val="00613C45"/>
    <w:rsid w:val="006153F7"/>
    <w:rsid w:val="00617957"/>
    <w:rsid w:val="00623D96"/>
    <w:rsid w:val="006258F7"/>
    <w:rsid w:val="00625929"/>
    <w:rsid w:val="00627792"/>
    <w:rsid w:val="00627B0F"/>
    <w:rsid w:val="00631199"/>
    <w:rsid w:val="00633825"/>
    <w:rsid w:val="00633D4E"/>
    <w:rsid w:val="0063526F"/>
    <w:rsid w:val="00637E86"/>
    <w:rsid w:val="006400CE"/>
    <w:rsid w:val="006406A3"/>
    <w:rsid w:val="00642285"/>
    <w:rsid w:val="006422DE"/>
    <w:rsid w:val="00642C83"/>
    <w:rsid w:val="006439FA"/>
    <w:rsid w:val="00644161"/>
    <w:rsid w:val="00650098"/>
    <w:rsid w:val="00650656"/>
    <w:rsid w:val="006561BF"/>
    <w:rsid w:val="00656374"/>
    <w:rsid w:val="00657080"/>
    <w:rsid w:val="00657F6B"/>
    <w:rsid w:val="00660FB9"/>
    <w:rsid w:val="00661F2C"/>
    <w:rsid w:val="00662CB9"/>
    <w:rsid w:val="00662FB3"/>
    <w:rsid w:val="0066766F"/>
    <w:rsid w:val="00671308"/>
    <w:rsid w:val="00673620"/>
    <w:rsid w:val="0067485D"/>
    <w:rsid w:val="006750A8"/>
    <w:rsid w:val="00676DDD"/>
    <w:rsid w:val="00681BDD"/>
    <w:rsid w:val="006840AF"/>
    <w:rsid w:val="006857FA"/>
    <w:rsid w:val="00686544"/>
    <w:rsid w:val="0069130F"/>
    <w:rsid w:val="00697817"/>
    <w:rsid w:val="006A2065"/>
    <w:rsid w:val="006A3D88"/>
    <w:rsid w:val="006A4A7A"/>
    <w:rsid w:val="006A5443"/>
    <w:rsid w:val="006A72DB"/>
    <w:rsid w:val="006B0848"/>
    <w:rsid w:val="006B1FED"/>
    <w:rsid w:val="006B4380"/>
    <w:rsid w:val="006B4DCA"/>
    <w:rsid w:val="006B733D"/>
    <w:rsid w:val="006C2FD9"/>
    <w:rsid w:val="006C34AE"/>
    <w:rsid w:val="006C60B0"/>
    <w:rsid w:val="006C67AF"/>
    <w:rsid w:val="006C7C94"/>
    <w:rsid w:val="006D3DC5"/>
    <w:rsid w:val="006D46DE"/>
    <w:rsid w:val="006E125B"/>
    <w:rsid w:val="006E23E0"/>
    <w:rsid w:val="006E5503"/>
    <w:rsid w:val="006E750D"/>
    <w:rsid w:val="006F143B"/>
    <w:rsid w:val="006F1BDB"/>
    <w:rsid w:val="006F2511"/>
    <w:rsid w:val="006F44C4"/>
    <w:rsid w:val="006F4C15"/>
    <w:rsid w:val="006F5391"/>
    <w:rsid w:val="006F5769"/>
    <w:rsid w:val="00700667"/>
    <w:rsid w:val="007039EC"/>
    <w:rsid w:val="00703A48"/>
    <w:rsid w:val="007043F4"/>
    <w:rsid w:val="007074AA"/>
    <w:rsid w:val="007123FC"/>
    <w:rsid w:val="007137AF"/>
    <w:rsid w:val="00714664"/>
    <w:rsid w:val="0071572D"/>
    <w:rsid w:val="007157BA"/>
    <w:rsid w:val="007169F9"/>
    <w:rsid w:val="007174A6"/>
    <w:rsid w:val="007214F1"/>
    <w:rsid w:val="007224B3"/>
    <w:rsid w:val="0072797A"/>
    <w:rsid w:val="0073000A"/>
    <w:rsid w:val="00731303"/>
    <w:rsid w:val="0073172C"/>
    <w:rsid w:val="00732459"/>
    <w:rsid w:val="007344CA"/>
    <w:rsid w:val="007402E0"/>
    <w:rsid w:val="00740E6D"/>
    <w:rsid w:val="00742F84"/>
    <w:rsid w:val="0074489D"/>
    <w:rsid w:val="00746549"/>
    <w:rsid w:val="00747788"/>
    <w:rsid w:val="007501BA"/>
    <w:rsid w:val="007514AD"/>
    <w:rsid w:val="00754634"/>
    <w:rsid w:val="0075524D"/>
    <w:rsid w:val="007560B0"/>
    <w:rsid w:val="00756DC4"/>
    <w:rsid w:val="007627D7"/>
    <w:rsid w:val="007627DF"/>
    <w:rsid w:val="007631C4"/>
    <w:rsid w:val="00763C22"/>
    <w:rsid w:val="007706E7"/>
    <w:rsid w:val="00771397"/>
    <w:rsid w:val="00772A89"/>
    <w:rsid w:val="00773403"/>
    <w:rsid w:val="00774857"/>
    <w:rsid w:val="00776313"/>
    <w:rsid w:val="00776C4F"/>
    <w:rsid w:val="00777481"/>
    <w:rsid w:val="00780CB7"/>
    <w:rsid w:val="00781261"/>
    <w:rsid w:val="007817AA"/>
    <w:rsid w:val="0078189B"/>
    <w:rsid w:val="007838E4"/>
    <w:rsid w:val="00783A6B"/>
    <w:rsid w:val="007846DC"/>
    <w:rsid w:val="00785AF4"/>
    <w:rsid w:val="00786F5E"/>
    <w:rsid w:val="00787765"/>
    <w:rsid w:val="00787E6F"/>
    <w:rsid w:val="007930C9"/>
    <w:rsid w:val="007A051C"/>
    <w:rsid w:val="007A12D2"/>
    <w:rsid w:val="007A19D8"/>
    <w:rsid w:val="007A4D3C"/>
    <w:rsid w:val="007B079E"/>
    <w:rsid w:val="007B261F"/>
    <w:rsid w:val="007B3FA9"/>
    <w:rsid w:val="007B5B75"/>
    <w:rsid w:val="007C1E49"/>
    <w:rsid w:val="007C2138"/>
    <w:rsid w:val="007C2DBF"/>
    <w:rsid w:val="007D56A7"/>
    <w:rsid w:val="007D7FF6"/>
    <w:rsid w:val="007E354E"/>
    <w:rsid w:val="007E36E4"/>
    <w:rsid w:val="007E6317"/>
    <w:rsid w:val="007F0ACE"/>
    <w:rsid w:val="007F4C3E"/>
    <w:rsid w:val="007F68F7"/>
    <w:rsid w:val="00800802"/>
    <w:rsid w:val="00800F0E"/>
    <w:rsid w:val="008011B4"/>
    <w:rsid w:val="00803E38"/>
    <w:rsid w:val="00804024"/>
    <w:rsid w:val="0081753E"/>
    <w:rsid w:val="00817891"/>
    <w:rsid w:val="00824E82"/>
    <w:rsid w:val="008274C2"/>
    <w:rsid w:val="00830825"/>
    <w:rsid w:val="00832A46"/>
    <w:rsid w:val="00836C22"/>
    <w:rsid w:val="00837B08"/>
    <w:rsid w:val="00837D33"/>
    <w:rsid w:val="00837EB1"/>
    <w:rsid w:val="00840EED"/>
    <w:rsid w:val="008412AB"/>
    <w:rsid w:val="00843377"/>
    <w:rsid w:val="0085010E"/>
    <w:rsid w:val="00852A4E"/>
    <w:rsid w:val="0085454F"/>
    <w:rsid w:val="00854FC6"/>
    <w:rsid w:val="0085750C"/>
    <w:rsid w:val="00857661"/>
    <w:rsid w:val="0086140C"/>
    <w:rsid w:val="00862D6A"/>
    <w:rsid w:val="00863257"/>
    <w:rsid w:val="0086470B"/>
    <w:rsid w:val="00865EA3"/>
    <w:rsid w:val="0087266B"/>
    <w:rsid w:val="0087354F"/>
    <w:rsid w:val="00874837"/>
    <w:rsid w:val="0087593E"/>
    <w:rsid w:val="00875B4E"/>
    <w:rsid w:val="00880588"/>
    <w:rsid w:val="0088135E"/>
    <w:rsid w:val="00881E2B"/>
    <w:rsid w:val="0088640C"/>
    <w:rsid w:val="0089109C"/>
    <w:rsid w:val="008919C3"/>
    <w:rsid w:val="00891A70"/>
    <w:rsid w:val="00896985"/>
    <w:rsid w:val="008A409C"/>
    <w:rsid w:val="008A4211"/>
    <w:rsid w:val="008A4339"/>
    <w:rsid w:val="008A4E3E"/>
    <w:rsid w:val="008A5B97"/>
    <w:rsid w:val="008B27EA"/>
    <w:rsid w:val="008B2E90"/>
    <w:rsid w:val="008B33B6"/>
    <w:rsid w:val="008B3883"/>
    <w:rsid w:val="008B45B8"/>
    <w:rsid w:val="008B7E14"/>
    <w:rsid w:val="008B7FE8"/>
    <w:rsid w:val="008C274D"/>
    <w:rsid w:val="008C28C5"/>
    <w:rsid w:val="008C2A6B"/>
    <w:rsid w:val="008C2C71"/>
    <w:rsid w:val="008C36C9"/>
    <w:rsid w:val="008C5215"/>
    <w:rsid w:val="008C53D0"/>
    <w:rsid w:val="008C72B0"/>
    <w:rsid w:val="008D1006"/>
    <w:rsid w:val="008D109F"/>
    <w:rsid w:val="008D4262"/>
    <w:rsid w:val="008D527A"/>
    <w:rsid w:val="008D56DA"/>
    <w:rsid w:val="008D5771"/>
    <w:rsid w:val="008D7491"/>
    <w:rsid w:val="008E00BA"/>
    <w:rsid w:val="008E17D0"/>
    <w:rsid w:val="008E1E3D"/>
    <w:rsid w:val="008E30B1"/>
    <w:rsid w:val="008E444A"/>
    <w:rsid w:val="008E5D7F"/>
    <w:rsid w:val="008E67B2"/>
    <w:rsid w:val="008F04FF"/>
    <w:rsid w:val="008F472E"/>
    <w:rsid w:val="008F4BD9"/>
    <w:rsid w:val="008F55DE"/>
    <w:rsid w:val="008F69B5"/>
    <w:rsid w:val="008F6E91"/>
    <w:rsid w:val="008F6F5A"/>
    <w:rsid w:val="008F7C06"/>
    <w:rsid w:val="00902556"/>
    <w:rsid w:val="0090338C"/>
    <w:rsid w:val="009043D6"/>
    <w:rsid w:val="00907B77"/>
    <w:rsid w:val="0091048E"/>
    <w:rsid w:val="00910F4C"/>
    <w:rsid w:val="009128B5"/>
    <w:rsid w:val="009144DF"/>
    <w:rsid w:val="00915647"/>
    <w:rsid w:val="009156E8"/>
    <w:rsid w:val="00915785"/>
    <w:rsid w:val="009219D5"/>
    <w:rsid w:val="00922726"/>
    <w:rsid w:val="00924ABC"/>
    <w:rsid w:val="00924DC5"/>
    <w:rsid w:val="0092519D"/>
    <w:rsid w:val="00933A41"/>
    <w:rsid w:val="009357AA"/>
    <w:rsid w:val="00940E8F"/>
    <w:rsid w:val="009412B3"/>
    <w:rsid w:val="009416A4"/>
    <w:rsid w:val="00942392"/>
    <w:rsid w:val="0094271B"/>
    <w:rsid w:val="00943688"/>
    <w:rsid w:val="009458D8"/>
    <w:rsid w:val="00946EBC"/>
    <w:rsid w:val="0095099D"/>
    <w:rsid w:val="009513F4"/>
    <w:rsid w:val="00952CD8"/>
    <w:rsid w:val="0095309C"/>
    <w:rsid w:val="00954923"/>
    <w:rsid w:val="00955587"/>
    <w:rsid w:val="00961DF4"/>
    <w:rsid w:val="009652F2"/>
    <w:rsid w:val="009719ED"/>
    <w:rsid w:val="00972048"/>
    <w:rsid w:val="00975826"/>
    <w:rsid w:val="00976249"/>
    <w:rsid w:val="009840A5"/>
    <w:rsid w:val="009868A4"/>
    <w:rsid w:val="00986C37"/>
    <w:rsid w:val="0099044E"/>
    <w:rsid w:val="00990FCA"/>
    <w:rsid w:val="00991A0A"/>
    <w:rsid w:val="009942DE"/>
    <w:rsid w:val="0099492C"/>
    <w:rsid w:val="00997528"/>
    <w:rsid w:val="0099796A"/>
    <w:rsid w:val="009A0155"/>
    <w:rsid w:val="009A32BE"/>
    <w:rsid w:val="009A5F9B"/>
    <w:rsid w:val="009A7C52"/>
    <w:rsid w:val="009B33BB"/>
    <w:rsid w:val="009B3709"/>
    <w:rsid w:val="009C1346"/>
    <w:rsid w:val="009C25F9"/>
    <w:rsid w:val="009C3008"/>
    <w:rsid w:val="009D05C8"/>
    <w:rsid w:val="009D3329"/>
    <w:rsid w:val="009D380E"/>
    <w:rsid w:val="009D49D9"/>
    <w:rsid w:val="009D6C43"/>
    <w:rsid w:val="009D712A"/>
    <w:rsid w:val="009E3C0B"/>
    <w:rsid w:val="009E495F"/>
    <w:rsid w:val="009E558C"/>
    <w:rsid w:val="009E5FCA"/>
    <w:rsid w:val="009F01B4"/>
    <w:rsid w:val="009F0B30"/>
    <w:rsid w:val="009F3B57"/>
    <w:rsid w:val="009F5610"/>
    <w:rsid w:val="00A03E76"/>
    <w:rsid w:val="00A04CF9"/>
    <w:rsid w:val="00A06B8A"/>
    <w:rsid w:val="00A06B94"/>
    <w:rsid w:val="00A1135B"/>
    <w:rsid w:val="00A12D07"/>
    <w:rsid w:val="00A13244"/>
    <w:rsid w:val="00A163DE"/>
    <w:rsid w:val="00A17783"/>
    <w:rsid w:val="00A20201"/>
    <w:rsid w:val="00A236CA"/>
    <w:rsid w:val="00A239AA"/>
    <w:rsid w:val="00A272C4"/>
    <w:rsid w:val="00A30369"/>
    <w:rsid w:val="00A30E57"/>
    <w:rsid w:val="00A315EC"/>
    <w:rsid w:val="00A32C3C"/>
    <w:rsid w:val="00A3473D"/>
    <w:rsid w:val="00A37314"/>
    <w:rsid w:val="00A41956"/>
    <w:rsid w:val="00A439E8"/>
    <w:rsid w:val="00A4472E"/>
    <w:rsid w:val="00A454BF"/>
    <w:rsid w:val="00A45753"/>
    <w:rsid w:val="00A51CE5"/>
    <w:rsid w:val="00A5221D"/>
    <w:rsid w:val="00A52541"/>
    <w:rsid w:val="00A52770"/>
    <w:rsid w:val="00A53423"/>
    <w:rsid w:val="00A54242"/>
    <w:rsid w:val="00A56EEA"/>
    <w:rsid w:val="00A57037"/>
    <w:rsid w:val="00A571E0"/>
    <w:rsid w:val="00A615D0"/>
    <w:rsid w:val="00A62659"/>
    <w:rsid w:val="00A65F20"/>
    <w:rsid w:val="00A67AA5"/>
    <w:rsid w:val="00A71EDC"/>
    <w:rsid w:val="00A728B8"/>
    <w:rsid w:val="00A74DD3"/>
    <w:rsid w:val="00A76293"/>
    <w:rsid w:val="00A7635D"/>
    <w:rsid w:val="00A77DA2"/>
    <w:rsid w:val="00A838B1"/>
    <w:rsid w:val="00A85D9D"/>
    <w:rsid w:val="00A90DA3"/>
    <w:rsid w:val="00A91329"/>
    <w:rsid w:val="00A92C4C"/>
    <w:rsid w:val="00A92F82"/>
    <w:rsid w:val="00A944DF"/>
    <w:rsid w:val="00A951D9"/>
    <w:rsid w:val="00A97E0C"/>
    <w:rsid w:val="00AA2A5A"/>
    <w:rsid w:val="00AA3D14"/>
    <w:rsid w:val="00AA602D"/>
    <w:rsid w:val="00AA66D2"/>
    <w:rsid w:val="00AA7BF5"/>
    <w:rsid w:val="00AA7D79"/>
    <w:rsid w:val="00AB1321"/>
    <w:rsid w:val="00AB572D"/>
    <w:rsid w:val="00AB5A2E"/>
    <w:rsid w:val="00AC0840"/>
    <w:rsid w:val="00AC30C4"/>
    <w:rsid w:val="00AC423A"/>
    <w:rsid w:val="00AC6142"/>
    <w:rsid w:val="00AD2C62"/>
    <w:rsid w:val="00AD54B2"/>
    <w:rsid w:val="00AD616E"/>
    <w:rsid w:val="00AE03B5"/>
    <w:rsid w:val="00AE0C93"/>
    <w:rsid w:val="00AE17B1"/>
    <w:rsid w:val="00AE1F5C"/>
    <w:rsid w:val="00AE232E"/>
    <w:rsid w:val="00AE2923"/>
    <w:rsid w:val="00AE4C0D"/>
    <w:rsid w:val="00AE5F8F"/>
    <w:rsid w:val="00AE7F9D"/>
    <w:rsid w:val="00AF1794"/>
    <w:rsid w:val="00AF2D96"/>
    <w:rsid w:val="00AF342F"/>
    <w:rsid w:val="00AF5631"/>
    <w:rsid w:val="00AF5FD0"/>
    <w:rsid w:val="00AF6931"/>
    <w:rsid w:val="00B0072F"/>
    <w:rsid w:val="00B028F7"/>
    <w:rsid w:val="00B048CD"/>
    <w:rsid w:val="00B075C5"/>
    <w:rsid w:val="00B078C2"/>
    <w:rsid w:val="00B13D1C"/>
    <w:rsid w:val="00B14C74"/>
    <w:rsid w:val="00B20BAA"/>
    <w:rsid w:val="00B20C12"/>
    <w:rsid w:val="00B20DB2"/>
    <w:rsid w:val="00B22863"/>
    <w:rsid w:val="00B2593C"/>
    <w:rsid w:val="00B27AB2"/>
    <w:rsid w:val="00B316A3"/>
    <w:rsid w:val="00B35F8E"/>
    <w:rsid w:val="00B41502"/>
    <w:rsid w:val="00B459B2"/>
    <w:rsid w:val="00B479FD"/>
    <w:rsid w:val="00B51024"/>
    <w:rsid w:val="00B512B5"/>
    <w:rsid w:val="00B525A2"/>
    <w:rsid w:val="00B55068"/>
    <w:rsid w:val="00B56CDB"/>
    <w:rsid w:val="00B60CD8"/>
    <w:rsid w:val="00B60F9C"/>
    <w:rsid w:val="00B61B4C"/>
    <w:rsid w:val="00B63D9D"/>
    <w:rsid w:val="00B66177"/>
    <w:rsid w:val="00B6769E"/>
    <w:rsid w:val="00B70EBD"/>
    <w:rsid w:val="00B73F22"/>
    <w:rsid w:val="00B7405D"/>
    <w:rsid w:val="00B74360"/>
    <w:rsid w:val="00B76921"/>
    <w:rsid w:val="00B76E1F"/>
    <w:rsid w:val="00B76F9A"/>
    <w:rsid w:val="00B774D3"/>
    <w:rsid w:val="00B810B2"/>
    <w:rsid w:val="00B81C58"/>
    <w:rsid w:val="00B861F2"/>
    <w:rsid w:val="00B9278C"/>
    <w:rsid w:val="00B92ADA"/>
    <w:rsid w:val="00B930E5"/>
    <w:rsid w:val="00B93394"/>
    <w:rsid w:val="00B94B4F"/>
    <w:rsid w:val="00B95401"/>
    <w:rsid w:val="00B9755F"/>
    <w:rsid w:val="00BA02BB"/>
    <w:rsid w:val="00BA1534"/>
    <w:rsid w:val="00BA26F7"/>
    <w:rsid w:val="00BA29AB"/>
    <w:rsid w:val="00BA4421"/>
    <w:rsid w:val="00BA6E20"/>
    <w:rsid w:val="00BA79F0"/>
    <w:rsid w:val="00BB1900"/>
    <w:rsid w:val="00BB2CA6"/>
    <w:rsid w:val="00BB2CAF"/>
    <w:rsid w:val="00BB2F04"/>
    <w:rsid w:val="00BB3956"/>
    <w:rsid w:val="00BB3A17"/>
    <w:rsid w:val="00BB4441"/>
    <w:rsid w:val="00BB5068"/>
    <w:rsid w:val="00BB5A9D"/>
    <w:rsid w:val="00BB6F6C"/>
    <w:rsid w:val="00BB7AE8"/>
    <w:rsid w:val="00BC0EED"/>
    <w:rsid w:val="00BC373E"/>
    <w:rsid w:val="00BC3B9C"/>
    <w:rsid w:val="00BC4336"/>
    <w:rsid w:val="00BC6897"/>
    <w:rsid w:val="00BC7A2B"/>
    <w:rsid w:val="00BC7D21"/>
    <w:rsid w:val="00BD0481"/>
    <w:rsid w:val="00BD0592"/>
    <w:rsid w:val="00BD1BB9"/>
    <w:rsid w:val="00BD1F6A"/>
    <w:rsid w:val="00BD2424"/>
    <w:rsid w:val="00BD3E8A"/>
    <w:rsid w:val="00BD4447"/>
    <w:rsid w:val="00BD4539"/>
    <w:rsid w:val="00BE2623"/>
    <w:rsid w:val="00BE29CF"/>
    <w:rsid w:val="00BE3923"/>
    <w:rsid w:val="00BE4BF0"/>
    <w:rsid w:val="00BE5EE5"/>
    <w:rsid w:val="00BE68EE"/>
    <w:rsid w:val="00BE6CF4"/>
    <w:rsid w:val="00BE7F63"/>
    <w:rsid w:val="00BF0397"/>
    <w:rsid w:val="00BF16CD"/>
    <w:rsid w:val="00BF45FB"/>
    <w:rsid w:val="00BF50EE"/>
    <w:rsid w:val="00BF762D"/>
    <w:rsid w:val="00C01C33"/>
    <w:rsid w:val="00C0216C"/>
    <w:rsid w:val="00C0516D"/>
    <w:rsid w:val="00C0674D"/>
    <w:rsid w:val="00C078A3"/>
    <w:rsid w:val="00C10607"/>
    <w:rsid w:val="00C11CA9"/>
    <w:rsid w:val="00C123B1"/>
    <w:rsid w:val="00C1323F"/>
    <w:rsid w:val="00C16126"/>
    <w:rsid w:val="00C1659C"/>
    <w:rsid w:val="00C16E4D"/>
    <w:rsid w:val="00C1747D"/>
    <w:rsid w:val="00C20516"/>
    <w:rsid w:val="00C20E8A"/>
    <w:rsid w:val="00C21071"/>
    <w:rsid w:val="00C21A56"/>
    <w:rsid w:val="00C2398C"/>
    <w:rsid w:val="00C23AD5"/>
    <w:rsid w:val="00C2549C"/>
    <w:rsid w:val="00C25569"/>
    <w:rsid w:val="00C27366"/>
    <w:rsid w:val="00C278AC"/>
    <w:rsid w:val="00C27F6B"/>
    <w:rsid w:val="00C335C9"/>
    <w:rsid w:val="00C33760"/>
    <w:rsid w:val="00C34180"/>
    <w:rsid w:val="00C3595F"/>
    <w:rsid w:val="00C4098F"/>
    <w:rsid w:val="00C42FC1"/>
    <w:rsid w:val="00C45F90"/>
    <w:rsid w:val="00C47DF8"/>
    <w:rsid w:val="00C50747"/>
    <w:rsid w:val="00C61F3E"/>
    <w:rsid w:val="00C63008"/>
    <w:rsid w:val="00C63AA8"/>
    <w:rsid w:val="00C63BAD"/>
    <w:rsid w:val="00C63C48"/>
    <w:rsid w:val="00C67206"/>
    <w:rsid w:val="00C701B4"/>
    <w:rsid w:val="00C74A5D"/>
    <w:rsid w:val="00C75297"/>
    <w:rsid w:val="00C7783C"/>
    <w:rsid w:val="00C803E3"/>
    <w:rsid w:val="00C80EE3"/>
    <w:rsid w:val="00C81210"/>
    <w:rsid w:val="00C84994"/>
    <w:rsid w:val="00C853EE"/>
    <w:rsid w:val="00C856B3"/>
    <w:rsid w:val="00C8571A"/>
    <w:rsid w:val="00C930F4"/>
    <w:rsid w:val="00C93909"/>
    <w:rsid w:val="00C967B5"/>
    <w:rsid w:val="00CA1134"/>
    <w:rsid w:val="00CA1CA7"/>
    <w:rsid w:val="00CA2D9E"/>
    <w:rsid w:val="00CA3298"/>
    <w:rsid w:val="00CA6B58"/>
    <w:rsid w:val="00CA6B5F"/>
    <w:rsid w:val="00CA70CC"/>
    <w:rsid w:val="00CB09FD"/>
    <w:rsid w:val="00CB1298"/>
    <w:rsid w:val="00CB1AE6"/>
    <w:rsid w:val="00CB3ED4"/>
    <w:rsid w:val="00CB3F71"/>
    <w:rsid w:val="00CB3F86"/>
    <w:rsid w:val="00CB4EC8"/>
    <w:rsid w:val="00CB581B"/>
    <w:rsid w:val="00CB7382"/>
    <w:rsid w:val="00CC0CE2"/>
    <w:rsid w:val="00CC33D1"/>
    <w:rsid w:val="00CC4AC9"/>
    <w:rsid w:val="00CC4EFC"/>
    <w:rsid w:val="00CC6025"/>
    <w:rsid w:val="00CD00B3"/>
    <w:rsid w:val="00CD04AA"/>
    <w:rsid w:val="00CD34F0"/>
    <w:rsid w:val="00CD3A1C"/>
    <w:rsid w:val="00CD3EB9"/>
    <w:rsid w:val="00CD49AE"/>
    <w:rsid w:val="00CD52E7"/>
    <w:rsid w:val="00CE0954"/>
    <w:rsid w:val="00CE3D33"/>
    <w:rsid w:val="00CE56C1"/>
    <w:rsid w:val="00CE5ACF"/>
    <w:rsid w:val="00CE7142"/>
    <w:rsid w:val="00CE71DF"/>
    <w:rsid w:val="00CE7BA1"/>
    <w:rsid w:val="00CF0202"/>
    <w:rsid w:val="00CF08B6"/>
    <w:rsid w:val="00CF11F7"/>
    <w:rsid w:val="00CF2175"/>
    <w:rsid w:val="00CF23AE"/>
    <w:rsid w:val="00CF3D3C"/>
    <w:rsid w:val="00D02D54"/>
    <w:rsid w:val="00D0403F"/>
    <w:rsid w:val="00D05E94"/>
    <w:rsid w:val="00D05FF7"/>
    <w:rsid w:val="00D073D9"/>
    <w:rsid w:val="00D10110"/>
    <w:rsid w:val="00D1160F"/>
    <w:rsid w:val="00D127B4"/>
    <w:rsid w:val="00D1323F"/>
    <w:rsid w:val="00D15205"/>
    <w:rsid w:val="00D202BA"/>
    <w:rsid w:val="00D22DB3"/>
    <w:rsid w:val="00D251AC"/>
    <w:rsid w:val="00D2708D"/>
    <w:rsid w:val="00D30712"/>
    <w:rsid w:val="00D32050"/>
    <w:rsid w:val="00D340BC"/>
    <w:rsid w:val="00D36F4B"/>
    <w:rsid w:val="00D37896"/>
    <w:rsid w:val="00D427CF"/>
    <w:rsid w:val="00D43766"/>
    <w:rsid w:val="00D47825"/>
    <w:rsid w:val="00D47CCF"/>
    <w:rsid w:val="00D50AA1"/>
    <w:rsid w:val="00D51688"/>
    <w:rsid w:val="00D519DD"/>
    <w:rsid w:val="00D553CD"/>
    <w:rsid w:val="00D55D49"/>
    <w:rsid w:val="00D572FE"/>
    <w:rsid w:val="00D632FC"/>
    <w:rsid w:val="00D6457B"/>
    <w:rsid w:val="00D66DEC"/>
    <w:rsid w:val="00D679F9"/>
    <w:rsid w:val="00D71A41"/>
    <w:rsid w:val="00D72049"/>
    <w:rsid w:val="00D73110"/>
    <w:rsid w:val="00D733A2"/>
    <w:rsid w:val="00D74FB6"/>
    <w:rsid w:val="00D7606C"/>
    <w:rsid w:val="00D768A4"/>
    <w:rsid w:val="00D8050C"/>
    <w:rsid w:val="00D80A66"/>
    <w:rsid w:val="00D80D53"/>
    <w:rsid w:val="00D84DA3"/>
    <w:rsid w:val="00D92973"/>
    <w:rsid w:val="00D92F52"/>
    <w:rsid w:val="00D975F5"/>
    <w:rsid w:val="00D979CA"/>
    <w:rsid w:val="00DA00BE"/>
    <w:rsid w:val="00DA58C0"/>
    <w:rsid w:val="00DA611A"/>
    <w:rsid w:val="00DA753F"/>
    <w:rsid w:val="00DB0120"/>
    <w:rsid w:val="00DB3985"/>
    <w:rsid w:val="00DB3AC1"/>
    <w:rsid w:val="00DB48D4"/>
    <w:rsid w:val="00DB4DB1"/>
    <w:rsid w:val="00DB6C8D"/>
    <w:rsid w:val="00DC182C"/>
    <w:rsid w:val="00DC1B9F"/>
    <w:rsid w:val="00DC4795"/>
    <w:rsid w:val="00DC50FB"/>
    <w:rsid w:val="00DC5754"/>
    <w:rsid w:val="00DC7A8B"/>
    <w:rsid w:val="00DC7F28"/>
    <w:rsid w:val="00DD0C24"/>
    <w:rsid w:val="00DD2D4B"/>
    <w:rsid w:val="00DD34A3"/>
    <w:rsid w:val="00DD42B9"/>
    <w:rsid w:val="00DD6056"/>
    <w:rsid w:val="00DD61C6"/>
    <w:rsid w:val="00DD7DFD"/>
    <w:rsid w:val="00DE0A32"/>
    <w:rsid w:val="00DE0F4E"/>
    <w:rsid w:val="00DE331B"/>
    <w:rsid w:val="00DE41E1"/>
    <w:rsid w:val="00DE516B"/>
    <w:rsid w:val="00DE5677"/>
    <w:rsid w:val="00DE6D60"/>
    <w:rsid w:val="00DE7C6A"/>
    <w:rsid w:val="00DF2857"/>
    <w:rsid w:val="00DF7205"/>
    <w:rsid w:val="00DF782B"/>
    <w:rsid w:val="00E009F5"/>
    <w:rsid w:val="00E02B7B"/>
    <w:rsid w:val="00E03AEF"/>
    <w:rsid w:val="00E0463F"/>
    <w:rsid w:val="00E06504"/>
    <w:rsid w:val="00E102DE"/>
    <w:rsid w:val="00E12776"/>
    <w:rsid w:val="00E14070"/>
    <w:rsid w:val="00E14728"/>
    <w:rsid w:val="00E14F28"/>
    <w:rsid w:val="00E1604D"/>
    <w:rsid w:val="00E163BC"/>
    <w:rsid w:val="00E164E5"/>
    <w:rsid w:val="00E16F3E"/>
    <w:rsid w:val="00E2178C"/>
    <w:rsid w:val="00E2418D"/>
    <w:rsid w:val="00E24825"/>
    <w:rsid w:val="00E250D0"/>
    <w:rsid w:val="00E2554E"/>
    <w:rsid w:val="00E3052E"/>
    <w:rsid w:val="00E37D9A"/>
    <w:rsid w:val="00E4105C"/>
    <w:rsid w:val="00E42093"/>
    <w:rsid w:val="00E43939"/>
    <w:rsid w:val="00E47897"/>
    <w:rsid w:val="00E47FE0"/>
    <w:rsid w:val="00E5086E"/>
    <w:rsid w:val="00E522AD"/>
    <w:rsid w:val="00E57F04"/>
    <w:rsid w:val="00E617A2"/>
    <w:rsid w:val="00E635C5"/>
    <w:rsid w:val="00E64103"/>
    <w:rsid w:val="00E6667D"/>
    <w:rsid w:val="00E709B3"/>
    <w:rsid w:val="00E720F0"/>
    <w:rsid w:val="00E72945"/>
    <w:rsid w:val="00E73C99"/>
    <w:rsid w:val="00E7448B"/>
    <w:rsid w:val="00E76CD1"/>
    <w:rsid w:val="00E85118"/>
    <w:rsid w:val="00E9108C"/>
    <w:rsid w:val="00E9240D"/>
    <w:rsid w:val="00E9359B"/>
    <w:rsid w:val="00E95A0E"/>
    <w:rsid w:val="00EA2607"/>
    <w:rsid w:val="00EA7F69"/>
    <w:rsid w:val="00EA7FF9"/>
    <w:rsid w:val="00EB02A0"/>
    <w:rsid w:val="00EB40F0"/>
    <w:rsid w:val="00EB5F0C"/>
    <w:rsid w:val="00EC13D8"/>
    <w:rsid w:val="00EC1C8D"/>
    <w:rsid w:val="00EC2BDF"/>
    <w:rsid w:val="00EC52E5"/>
    <w:rsid w:val="00EC6D03"/>
    <w:rsid w:val="00ED1AD0"/>
    <w:rsid w:val="00ED1EEB"/>
    <w:rsid w:val="00ED41F2"/>
    <w:rsid w:val="00EE2135"/>
    <w:rsid w:val="00EE4AD8"/>
    <w:rsid w:val="00EE5F9F"/>
    <w:rsid w:val="00EE7FF4"/>
    <w:rsid w:val="00EF3CCE"/>
    <w:rsid w:val="00EF4ED5"/>
    <w:rsid w:val="00EF554F"/>
    <w:rsid w:val="00EF71A8"/>
    <w:rsid w:val="00EF727E"/>
    <w:rsid w:val="00F054A3"/>
    <w:rsid w:val="00F05930"/>
    <w:rsid w:val="00F065BB"/>
    <w:rsid w:val="00F077B3"/>
    <w:rsid w:val="00F10666"/>
    <w:rsid w:val="00F13647"/>
    <w:rsid w:val="00F139AC"/>
    <w:rsid w:val="00F14F2B"/>
    <w:rsid w:val="00F1672F"/>
    <w:rsid w:val="00F204A5"/>
    <w:rsid w:val="00F21EAC"/>
    <w:rsid w:val="00F24E83"/>
    <w:rsid w:val="00F27B26"/>
    <w:rsid w:val="00F3167E"/>
    <w:rsid w:val="00F3243D"/>
    <w:rsid w:val="00F33724"/>
    <w:rsid w:val="00F3421A"/>
    <w:rsid w:val="00F356A3"/>
    <w:rsid w:val="00F35765"/>
    <w:rsid w:val="00F37699"/>
    <w:rsid w:val="00F405F1"/>
    <w:rsid w:val="00F40C3E"/>
    <w:rsid w:val="00F4179B"/>
    <w:rsid w:val="00F4244B"/>
    <w:rsid w:val="00F45CAD"/>
    <w:rsid w:val="00F46D0D"/>
    <w:rsid w:val="00F50788"/>
    <w:rsid w:val="00F51370"/>
    <w:rsid w:val="00F517F6"/>
    <w:rsid w:val="00F51FB4"/>
    <w:rsid w:val="00F52787"/>
    <w:rsid w:val="00F539FC"/>
    <w:rsid w:val="00F53FF7"/>
    <w:rsid w:val="00F56864"/>
    <w:rsid w:val="00F63A35"/>
    <w:rsid w:val="00F647B7"/>
    <w:rsid w:val="00F66CC1"/>
    <w:rsid w:val="00F70F74"/>
    <w:rsid w:val="00F71231"/>
    <w:rsid w:val="00F72884"/>
    <w:rsid w:val="00F7495F"/>
    <w:rsid w:val="00F8195D"/>
    <w:rsid w:val="00F824C3"/>
    <w:rsid w:val="00F85B8F"/>
    <w:rsid w:val="00F92B59"/>
    <w:rsid w:val="00F948BC"/>
    <w:rsid w:val="00F94E17"/>
    <w:rsid w:val="00F960CF"/>
    <w:rsid w:val="00FA03EF"/>
    <w:rsid w:val="00FA10A3"/>
    <w:rsid w:val="00FA1226"/>
    <w:rsid w:val="00FA5145"/>
    <w:rsid w:val="00FA5CE1"/>
    <w:rsid w:val="00FA63E9"/>
    <w:rsid w:val="00FB0297"/>
    <w:rsid w:val="00FB0791"/>
    <w:rsid w:val="00FB36F8"/>
    <w:rsid w:val="00FB4237"/>
    <w:rsid w:val="00FB48D8"/>
    <w:rsid w:val="00FB7033"/>
    <w:rsid w:val="00FB728B"/>
    <w:rsid w:val="00FB7C49"/>
    <w:rsid w:val="00FC05B3"/>
    <w:rsid w:val="00FC22D2"/>
    <w:rsid w:val="00FC3212"/>
    <w:rsid w:val="00FC5703"/>
    <w:rsid w:val="00FC7BD0"/>
    <w:rsid w:val="00FD011F"/>
    <w:rsid w:val="00FD041E"/>
    <w:rsid w:val="00FD09D8"/>
    <w:rsid w:val="00FD559F"/>
    <w:rsid w:val="00FD7EF7"/>
    <w:rsid w:val="00FE5267"/>
    <w:rsid w:val="00FE53DA"/>
    <w:rsid w:val="00FE74DC"/>
    <w:rsid w:val="00FF06D7"/>
    <w:rsid w:val="00FF0B08"/>
    <w:rsid w:val="00FF2318"/>
    <w:rsid w:val="00FF4F9C"/>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link w:val="Akapitzlist"/>
    <w:uiPriority w:val="34"/>
    <w:qFormat/>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4657">
      <w:bodyDiv w:val="1"/>
      <w:marLeft w:val="0"/>
      <w:marRight w:val="0"/>
      <w:marTop w:val="0"/>
      <w:marBottom w:val="0"/>
      <w:divBdr>
        <w:top w:val="none" w:sz="0" w:space="0" w:color="auto"/>
        <w:left w:val="none" w:sz="0" w:space="0" w:color="auto"/>
        <w:bottom w:val="none" w:sz="0" w:space="0" w:color="auto"/>
        <w:right w:val="none" w:sz="0" w:space="0" w:color="auto"/>
      </w:divBdr>
    </w:div>
    <w:div w:id="77751583">
      <w:bodyDiv w:val="1"/>
      <w:marLeft w:val="0"/>
      <w:marRight w:val="0"/>
      <w:marTop w:val="0"/>
      <w:marBottom w:val="0"/>
      <w:divBdr>
        <w:top w:val="none" w:sz="0" w:space="0" w:color="auto"/>
        <w:left w:val="none" w:sz="0" w:space="0" w:color="auto"/>
        <w:bottom w:val="none" w:sz="0" w:space="0" w:color="auto"/>
        <w:right w:val="none" w:sz="0" w:space="0" w:color="auto"/>
      </w:divBdr>
    </w:div>
    <w:div w:id="369187732">
      <w:bodyDiv w:val="1"/>
      <w:marLeft w:val="0"/>
      <w:marRight w:val="0"/>
      <w:marTop w:val="0"/>
      <w:marBottom w:val="0"/>
      <w:divBdr>
        <w:top w:val="none" w:sz="0" w:space="0" w:color="auto"/>
        <w:left w:val="none" w:sz="0" w:space="0" w:color="auto"/>
        <w:bottom w:val="none" w:sz="0" w:space="0" w:color="auto"/>
        <w:right w:val="none" w:sz="0" w:space="0" w:color="auto"/>
      </w:divBdr>
    </w:div>
    <w:div w:id="370959992">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468710">
      <w:bodyDiv w:val="1"/>
      <w:marLeft w:val="0"/>
      <w:marRight w:val="0"/>
      <w:marTop w:val="0"/>
      <w:marBottom w:val="0"/>
      <w:divBdr>
        <w:top w:val="none" w:sz="0" w:space="0" w:color="auto"/>
        <w:left w:val="none" w:sz="0" w:space="0" w:color="auto"/>
        <w:bottom w:val="none" w:sz="0" w:space="0" w:color="auto"/>
        <w:right w:val="none" w:sz="0" w:space="0" w:color="auto"/>
      </w:divBdr>
    </w:div>
    <w:div w:id="734471430">
      <w:bodyDiv w:val="1"/>
      <w:marLeft w:val="0"/>
      <w:marRight w:val="0"/>
      <w:marTop w:val="0"/>
      <w:marBottom w:val="0"/>
      <w:divBdr>
        <w:top w:val="none" w:sz="0" w:space="0" w:color="auto"/>
        <w:left w:val="none" w:sz="0" w:space="0" w:color="auto"/>
        <w:bottom w:val="none" w:sz="0" w:space="0" w:color="auto"/>
        <w:right w:val="none" w:sz="0" w:space="0" w:color="auto"/>
      </w:divBdr>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558278383">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chiwum.uokik.gov.pl/news.php?news_id=17223"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wum.uokik.gov.pl/news.php?news_id=1949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kik.gov.pl/pomoc.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en/vectra-compensation-for-consumers-for-additional-service" TargetMode="External"/><Relationship Id="rId5" Type="http://schemas.openxmlformats.org/officeDocument/2006/relationships/settings" Target="settings.xml"/><Relationship Id="rId15" Type="http://schemas.openxmlformats.org/officeDocument/2006/relationships/hyperlink" Target="https://poradydlakonsumentow.pl/" TargetMode="External"/><Relationship Id="rId10" Type="http://schemas.openxmlformats.org/officeDocument/2006/relationships/hyperlink" Target="https://isap.sejm.gov.pl/isap.nsf/DocDetails.xsp?id=wdu2014000082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okik.gov.pl/en/fees-for-services-not-ordered-charges-of-president-of-uokik-for-upc" TargetMode="External"/><Relationship Id="rId14" Type="http://schemas.openxmlformats.org/officeDocument/2006/relationships/hyperlink" Target="https://archiwum.uokik.gov.pl/news.php?news_id=18471"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80EB6-7A60-45D5-A9B4-95CA7C5C61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905D561-E968-4FE4-AF7A-959BD198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789</Words>
  <Characters>4736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2024-09-06T11:26:00Z</cp:lastPrinted>
  <dcterms:created xsi:type="dcterms:W3CDTF">2024-09-26T07:03:00Z</dcterms:created>
  <dcterms:modified xsi:type="dcterms:W3CDTF">2024-09-27T08:44:00Z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5d9ea436-4efc-4f04-9a36-51f5d88c3288</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