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954DC" w14:textId="3CFFDDB7" w:rsidR="0029364C" w:rsidRPr="002F7A9E" w:rsidRDefault="00806EA3" w:rsidP="0029364C">
      <w:pPr>
        <w:pStyle w:val="Akapitzlist"/>
        <w:spacing w:after="240" w:line="360" w:lineRule="auto"/>
        <w:jc w:val="both"/>
        <w:rPr>
          <w:sz w:val="32"/>
          <w:szCs w:val="32"/>
          <w:lang w:val="en-GB"/>
        </w:rPr>
      </w:pPr>
      <w:r w:rsidRPr="002F7A9E">
        <w:rPr>
          <w:sz w:val="32"/>
          <w:szCs w:val="32"/>
          <w:lang w:val="en-GB"/>
        </w:rPr>
        <w:t>Globally for consumers’ benefit - UOK</w:t>
      </w:r>
      <w:r w:rsidR="002F7A9E" w:rsidRPr="002F7A9E">
        <w:rPr>
          <w:sz w:val="32"/>
          <w:szCs w:val="32"/>
          <w:lang w:val="en-GB"/>
        </w:rPr>
        <w:t>i</w:t>
      </w:r>
      <w:r w:rsidRPr="002F7A9E">
        <w:rPr>
          <w:sz w:val="32"/>
          <w:szCs w:val="32"/>
          <w:lang w:val="en-GB"/>
        </w:rPr>
        <w:t>K’s Presidency of ICPEN</w:t>
      </w:r>
    </w:p>
    <w:p w14:paraId="0E3B6559" w14:textId="1BD14025" w:rsidR="00806EA3" w:rsidRPr="002F7A9E" w:rsidRDefault="00806EA3" w:rsidP="0029364C">
      <w:pPr>
        <w:pStyle w:val="Akapitzlist"/>
        <w:numPr>
          <w:ilvl w:val="0"/>
          <w:numId w:val="20"/>
        </w:numPr>
        <w:spacing w:after="240" w:line="360" w:lineRule="auto"/>
        <w:jc w:val="both"/>
        <w:rPr>
          <w:b/>
          <w:sz w:val="22"/>
          <w:lang w:val="en-GB"/>
        </w:rPr>
      </w:pPr>
      <w:r w:rsidRPr="002F7A9E">
        <w:rPr>
          <w:b/>
          <w:bCs/>
          <w:sz w:val="22"/>
          <w:lang w:val="en-GB"/>
        </w:rPr>
        <w:t xml:space="preserve">The international debate on effective protection of consumer rights is already beginning. </w:t>
      </w:r>
    </w:p>
    <w:p w14:paraId="5FB0C382" w14:textId="01899945" w:rsidR="00806EA3" w:rsidRPr="002F7A9E" w:rsidRDefault="00806EA3" w:rsidP="00806EA3">
      <w:pPr>
        <w:pStyle w:val="Akapitzlist"/>
        <w:numPr>
          <w:ilvl w:val="0"/>
          <w:numId w:val="20"/>
        </w:numPr>
        <w:spacing w:after="240" w:line="360" w:lineRule="auto"/>
        <w:jc w:val="both"/>
        <w:rPr>
          <w:b/>
          <w:sz w:val="22"/>
          <w:lang w:val="en-GB"/>
        </w:rPr>
      </w:pPr>
      <w:r w:rsidRPr="002F7A9E">
        <w:rPr>
          <w:b/>
          <w:bCs/>
          <w:sz w:val="22"/>
          <w:lang w:val="en-GB"/>
        </w:rPr>
        <w:t>We are meeting representatives from more than 70 countries who are attending UOK</w:t>
      </w:r>
      <w:r w:rsidR="002F7A9E" w:rsidRPr="002F7A9E">
        <w:rPr>
          <w:b/>
          <w:bCs/>
          <w:sz w:val="22"/>
          <w:lang w:val="en-GB"/>
        </w:rPr>
        <w:t>i</w:t>
      </w:r>
      <w:r w:rsidRPr="002F7A9E">
        <w:rPr>
          <w:b/>
          <w:bCs/>
          <w:sz w:val="22"/>
          <w:lang w:val="en-GB"/>
        </w:rPr>
        <w:t>K’s conference in Gda</w:t>
      </w:r>
      <w:r w:rsidR="002F7A9E">
        <w:rPr>
          <w:b/>
          <w:bCs/>
          <w:sz w:val="22"/>
          <w:lang w:val="en-GB"/>
        </w:rPr>
        <w:t>ń</w:t>
      </w:r>
      <w:r w:rsidRPr="002F7A9E">
        <w:rPr>
          <w:b/>
          <w:bCs/>
          <w:sz w:val="22"/>
          <w:lang w:val="en-GB"/>
        </w:rPr>
        <w:t xml:space="preserve">sk on </w:t>
      </w:r>
      <w:r w:rsidR="002F7A9E" w:rsidRPr="002F7A9E">
        <w:rPr>
          <w:b/>
          <w:bCs/>
          <w:sz w:val="22"/>
          <w:lang w:val="en-GB"/>
        </w:rPr>
        <w:t>7-10</w:t>
      </w:r>
      <w:r w:rsidR="002F7A9E">
        <w:rPr>
          <w:b/>
          <w:bCs/>
          <w:sz w:val="22"/>
          <w:lang w:val="en-GB"/>
        </w:rPr>
        <w:t xml:space="preserve"> </w:t>
      </w:r>
      <w:r w:rsidRPr="002F7A9E">
        <w:rPr>
          <w:b/>
          <w:bCs/>
          <w:sz w:val="22"/>
          <w:lang w:val="en-GB"/>
        </w:rPr>
        <w:t>May.</w:t>
      </w:r>
    </w:p>
    <w:p w14:paraId="60B39F47" w14:textId="708474D9" w:rsidR="00806EA3" w:rsidRPr="002F7A9E" w:rsidRDefault="00806EA3" w:rsidP="00806EA3">
      <w:pPr>
        <w:pStyle w:val="Akapitzlist"/>
        <w:numPr>
          <w:ilvl w:val="0"/>
          <w:numId w:val="20"/>
        </w:numPr>
        <w:spacing w:after="240" w:line="360" w:lineRule="auto"/>
        <w:jc w:val="both"/>
        <w:rPr>
          <w:b/>
          <w:sz w:val="22"/>
          <w:lang w:val="en-GB"/>
        </w:rPr>
      </w:pPr>
      <w:r w:rsidRPr="002F7A9E">
        <w:rPr>
          <w:b/>
          <w:bCs/>
          <w:sz w:val="22"/>
          <w:lang w:val="en-GB"/>
        </w:rPr>
        <w:t>The event is part of the Polish presidency of ICPEN, the International Consumer Protection and Enforcement Network.</w:t>
      </w:r>
      <w:r w:rsidRPr="002F7A9E">
        <w:rPr>
          <w:b/>
          <w:bCs/>
          <w:color w:val="000000" w:themeColor="text1"/>
          <w:sz w:val="22"/>
          <w:shd w:val="clear" w:color="auto" w:fill="FFFFFF"/>
          <w:lang w:val="en-GB"/>
        </w:rPr>
        <w:t xml:space="preserve"> </w:t>
      </w:r>
    </w:p>
    <w:p w14:paraId="0443BF19" w14:textId="71D5B4F9" w:rsidR="00806EA3" w:rsidRPr="002F7A9E" w:rsidRDefault="00A54DBF" w:rsidP="00806EA3">
      <w:pPr>
        <w:spacing w:after="240" w:line="360" w:lineRule="auto"/>
        <w:jc w:val="both"/>
        <w:rPr>
          <w:rFonts w:cs="Tahoma"/>
          <w:sz w:val="22"/>
          <w:szCs w:val="18"/>
          <w:shd w:val="clear" w:color="auto" w:fill="FFFFFF"/>
          <w:lang w:val="en-GB"/>
        </w:rPr>
      </w:pPr>
      <w:r w:rsidRPr="002F7A9E">
        <w:rPr>
          <w:b/>
          <w:bCs/>
          <w:color w:val="000000" w:themeColor="text1"/>
          <w:sz w:val="22"/>
          <w:shd w:val="clear" w:color="auto" w:fill="FFFFFF"/>
          <w:lang w:val="en-GB"/>
        </w:rPr>
        <w:t xml:space="preserve">[Warsaw, 7 May 2024] </w:t>
      </w:r>
      <w:r w:rsidRPr="002F7A9E">
        <w:rPr>
          <w:sz w:val="22"/>
          <w:szCs w:val="18"/>
          <w:shd w:val="clear" w:color="auto" w:fill="FFFFFF"/>
          <w:lang w:val="en-GB"/>
        </w:rPr>
        <w:t>In today</w:t>
      </w:r>
      <w:r w:rsidR="002F7A9E" w:rsidRPr="002F7A9E">
        <w:rPr>
          <w:sz w:val="22"/>
          <w:szCs w:val="18"/>
          <w:shd w:val="clear" w:color="auto" w:fill="FFFFFF"/>
          <w:lang w:val="en-GB"/>
        </w:rPr>
        <w:t>’</w:t>
      </w:r>
      <w:r w:rsidRPr="002F7A9E">
        <w:rPr>
          <w:sz w:val="22"/>
          <w:szCs w:val="18"/>
          <w:shd w:val="clear" w:color="auto" w:fill="FFFFFF"/>
          <w:lang w:val="en-GB"/>
        </w:rPr>
        <w:t xml:space="preserve">s rapidly changing world, where the pace is set by successive digital innovations, consumer protection authorities must act quickly, efficiently and consistently. International cooperation and sharing of experiences are essential. This is what the </w:t>
      </w:r>
      <w:r w:rsidRPr="009548FD">
        <w:rPr>
          <w:sz w:val="22"/>
          <w:szCs w:val="18"/>
          <w:shd w:val="clear" w:color="auto" w:fill="FFFFFF"/>
          <w:lang w:val="en-GB"/>
        </w:rPr>
        <w:t>International Consumer Protection and Enforcement Network - ICPEN</w:t>
      </w:r>
      <w:r w:rsidRPr="002F7A9E">
        <w:rPr>
          <w:i/>
          <w:iCs/>
          <w:sz w:val="22"/>
          <w:szCs w:val="18"/>
          <w:shd w:val="clear" w:color="auto" w:fill="FFFFFF"/>
          <w:lang w:val="en-GB"/>
        </w:rPr>
        <w:t xml:space="preserve">, </w:t>
      </w:r>
      <w:r w:rsidRPr="002F7A9E">
        <w:rPr>
          <w:sz w:val="22"/>
          <w:szCs w:val="18"/>
          <w:shd w:val="clear" w:color="auto" w:fill="FFFFFF"/>
          <w:lang w:val="en-GB"/>
        </w:rPr>
        <w:t xml:space="preserve">which brings together representatives from more than 70 countries, does. </w:t>
      </w:r>
      <w:r w:rsidR="00724A70">
        <w:rPr>
          <w:sz w:val="22"/>
          <w:szCs w:val="18"/>
          <w:shd w:val="clear" w:color="auto" w:fill="FFFFFF"/>
          <w:lang w:val="en-GB"/>
        </w:rPr>
        <w:t xml:space="preserve">Since </w:t>
      </w:r>
      <w:r w:rsidR="00724A70" w:rsidRPr="002F7A9E">
        <w:rPr>
          <w:sz w:val="22"/>
          <w:szCs w:val="18"/>
          <w:shd w:val="clear" w:color="auto" w:fill="FFFFFF"/>
          <w:lang w:val="en-GB"/>
        </w:rPr>
        <w:t>1 July 2023</w:t>
      </w:r>
      <w:r w:rsidR="00724A70">
        <w:rPr>
          <w:sz w:val="22"/>
          <w:szCs w:val="18"/>
          <w:shd w:val="clear" w:color="auto" w:fill="FFFFFF"/>
          <w:lang w:val="en-GB"/>
        </w:rPr>
        <w:t>, t</w:t>
      </w:r>
      <w:r w:rsidRPr="002F7A9E">
        <w:rPr>
          <w:sz w:val="22"/>
          <w:szCs w:val="18"/>
          <w:shd w:val="clear" w:color="auto" w:fill="FFFFFF"/>
          <w:lang w:val="en-GB"/>
        </w:rPr>
        <w:t xml:space="preserve">heir joint activities </w:t>
      </w:r>
      <w:hyperlink r:id="rId9" w:history="1">
        <w:r w:rsidR="00724A70">
          <w:rPr>
            <w:rStyle w:val="Hipercze"/>
            <w:rFonts w:cs="Tahoma"/>
            <w:sz w:val="22"/>
            <w:szCs w:val="18"/>
            <w:shd w:val="clear" w:color="auto" w:fill="FFFFFF"/>
            <w:lang w:val="en-GB"/>
          </w:rPr>
          <w:t>have been</w:t>
        </w:r>
        <w:r w:rsidRPr="002F7A9E">
          <w:rPr>
            <w:rStyle w:val="Hipercze"/>
            <w:rFonts w:cs="Tahoma"/>
            <w:sz w:val="22"/>
            <w:szCs w:val="18"/>
            <w:shd w:val="clear" w:color="auto" w:fill="FFFFFF"/>
            <w:lang w:val="en-GB"/>
          </w:rPr>
          <w:t xml:space="preserve"> </w:t>
        </w:r>
        <w:r w:rsidR="00CE612F">
          <w:rPr>
            <w:rStyle w:val="Hipercze"/>
            <w:rFonts w:cs="Tahoma"/>
            <w:sz w:val="22"/>
            <w:szCs w:val="18"/>
            <w:shd w:val="clear" w:color="auto" w:fill="FFFFFF"/>
            <w:lang w:val="en-GB"/>
          </w:rPr>
          <w:t>led</w:t>
        </w:r>
        <w:r w:rsidR="004C2E91">
          <w:rPr>
            <w:rStyle w:val="Hipercze"/>
            <w:rFonts w:cs="Tahoma"/>
            <w:sz w:val="22"/>
            <w:szCs w:val="18"/>
            <w:shd w:val="clear" w:color="auto" w:fill="FFFFFF"/>
            <w:lang w:val="en-GB"/>
          </w:rPr>
          <w:t xml:space="preserve">, under the </w:t>
        </w:r>
        <w:r w:rsidR="004C2E91" w:rsidRPr="004C2E91">
          <w:rPr>
            <w:rStyle w:val="Hipercze"/>
            <w:rFonts w:cs="Tahoma"/>
            <w:sz w:val="22"/>
            <w:szCs w:val="18"/>
            <w:shd w:val="clear" w:color="auto" w:fill="FFFFFF"/>
            <w:lang w:val="en-GB"/>
          </w:rPr>
          <w:t>annual presidency</w:t>
        </w:r>
        <w:r w:rsidR="004C2E91">
          <w:rPr>
            <w:rStyle w:val="Hipercze"/>
            <w:rFonts w:cs="Tahoma"/>
            <w:sz w:val="22"/>
            <w:szCs w:val="18"/>
            <w:shd w:val="clear" w:color="auto" w:fill="FFFFFF"/>
            <w:lang w:val="en-GB"/>
          </w:rPr>
          <w:t>,</w:t>
        </w:r>
        <w:r w:rsidRPr="002F7A9E">
          <w:rPr>
            <w:rStyle w:val="Hipercze"/>
            <w:rFonts w:cs="Tahoma"/>
            <w:sz w:val="22"/>
            <w:szCs w:val="18"/>
            <w:shd w:val="clear" w:color="auto" w:fill="FFFFFF"/>
            <w:lang w:val="en-GB"/>
          </w:rPr>
          <w:t xml:space="preserve"> by UOK</w:t>
        </w:r>
        <w:r w:rsidR="002F7A9E">
          <w:rPr>
            <w:rStyle w:val="Hipercze"/>
            <w:rFonts w:cs="Tahoma"/>
            <w:sz w:val="22"/>
            <w:szCs w:val="18"/>
            <w:shd w:val="clear" w:color="auto" w:fill="FFFFFF"/>
            <w:lang w:val="en-GB"/>
          </w:rPr>
          <w:t>i</w:t>
        </w:r>
        <w:r w:rsidRPr="002F7A9E">
          <w:rPr>
            <w:rStyle w:val="Hipercze"/>
            <w:rFonts w:cs="Tahoma"/>
            <w:sz w:val="22"/>
            <w:szCs w:val="18"/>
            <w:shd w:val="clear" w:color="auto" w:fill="FFFFFF"/>
            <w:lang w:val="en-GB"/>
          </w:rPr>
          <w:t>K</w:t>
        </w:r>
      </w:hyperlink>
      <w:r w:rsidRPr="002F7A9E">
        <w:rPr>
          <w:sz w:val="22"/>
          <w:szCs w:val="18"/>
          <w:shd w:val="clear" w:color="auto" w:fill="FFFFFF"/>
          <w:lang w:val="en-GB"/>
        </w:rPr>
        <w:t>. Representatives of the countries involved will summari</w:t>
      </w:r>
      <w:r w:rsidR="002F7A9E" w:rsidRPr="002F7A9E">
        <w:rPr>
          <w:sz w:val="22"/>
          <w:szCs w:val="18"/>
          <w:shd w:val="clear" w:color="auto" w:fill="FFFFFF"/>
          <w:lang w:val="en-GB"/>
        </w:rPr>
        <w:t>s</w:t>
      </w:r>
      <w:r w:rsidRPr="002F7A9E">
        <w:rPr>
          <w:sz w:val="22"/>
          <w:szCs w:val="18"/>
          <w:shd w:val="clear" w:color="auto" w:fill="FFFFFF"/>
          <w:lang w:val="en-GB"/>
        </w:rPr>
        <w:t xml:space="preserve">e the achievements and present the conclusions of the working groups at a conference that will last until </w:t>
      </w:r>
      <w:r w:rsidR="002F7A9E" w:rsidRPr="002F7A9E">
        <w:rPr>
          <w:sz w:val="22"/>
          <w:szCs w:val="18"/>
          <w:shd w:val="clear" w:color="auto" w:fill="FFFFFF"/>
          <w:lang w:val="en-GB"/>
        </w:rPr>
        <w:t>10</w:t>
      </w:r>
      <w:r w:rsidR="002F7A9E">
        <w:rPr>
          <w:sz w:val="22"/>
          <w:szCs w:val="18"/>
          <w:shd w:val="clear" w:color="auto" w:fill="FFFFFF"/>
          <w:lang w:val="en-GB"/>
        </w:rPr>
        <w:t xml:space="preserve"> </w:t>
      </w:r>
      <w:r w:rsidRPr="002F7A9E">
        <w:rPr>
          <w:sz w:val="22"/>
          <w:szCs w:val="18"/>
          <w:shd w:val="clear" w:color="auto" w:fill="FFFFFF"/>
          <w:lang w:val="en-GB"/>
        </w:rPr>
        <w:t>May in Gda</w:t>
      </w:r>
      <w:r w:rsidR="002F7A9E">
        <w:rPr>
          <w:sz w:val="22"/>
          <w:szCs w:val="18"/>
          <w:shd w:val="clear" w:color="auto" w:fill="FFFFFF"/>
          <w:lang w:val="en-GB"/>
        </w:rPr>
        <w:t>ń</w:t>
      </w:r>
      <w:r w:rsidRPr="002F7A9E">
        <w:rPr>
          <w:sz w:val="22"/>
          <w:szCs w:val="18"/>
          <w:shd w:val="clear" w:color="auto" w:fill="FFFFFF"/>
          <w:lang w:val="en-GB"/>
        </w:rPr>
        <w:t xml:space="preserve">sk. The event provides a platform for discussion, exchange of practices and inspiration. The slogan is </w:t>
      </w:r>
      <w:r w:rsidR="002F7A9E" w:rsidRPr="00724A70">
        <w:rPr>
          <w:sz w:val="22"/>
          <w:lang w:val="en-GB"/>
        </w:rPr>
        <w:t>“</w:t>
      </w:r>
      <w:r w:rsidRPr="00724A70">
        <w:rPr>
          <w:sz w:val="22"/>
          <w:lang w:val="en-GB"/>
        </w:rPr>
        <w:t>Empowering responsible consumer choices”.</w:t>
      </w:r>
    </w:p>
    <w:p w14:paraId="46826FE2" w14:textId="31299164" w:rsidR="0073157F" w:rsidRPr="002F7A9E" w:rsidRDefault="00946AC7" w:rsidP="00806EA3">
      <w:pPr>
        <w:spacing w:after="240" w:line="360" w:lineRule="auto"/>
        <w:jc w:val="both"/>
        <w:rPr>
          <w:rFonts w:cs="Tahoma"/>
          <w:sz w:val="22"/>
          <w:szCs w:val="18"/>
          <w:shd w:val="clear" w:color="auto" w:fill="FFFFFF"/>
          <w:lang w:val="en-GB"/>
        </w:rPr>
      </w:pPr>
      <w:r w:rsidRPr="002F7A9E">
        <w:rPr>
          <w:rFonts w:cs="Tahoma"/>
          <w:sz w:val="22"/>
          <w:szCs w:val="18"/>
          <w:shd w:val="clear" w:color="auto" w:fill="FFFFFF"/>
          <w:lang w:val="en-GB"/>
        </w:rPr>
        <w:t xml:space="preserve">- Consumer decisions drive economies, inspiring innovation and business investment. Laws and tools of consumer protection institutions must be adapted to modern challenges to ensure the safety of key market participants. The Polish presidency of ICPEN has set priorities and work directions to ensure that consumers can make informed and sustainable choices. The ones that they will be able to undertake autonomously and in safe conditions - says the President of UOKiK, Tomasz Chróstny. </w:t>
      </w:r>
    </w:p>
    <w:p w14:paraId="7D3D7905" w14:textId="218501A3" w:rsidR="00B53841" w:rsidRPr="002F7A9E" w:rsidRDefault="00800FB3" w:rsidP="000B38C4">
      <w:pPr>
        <w:spacing w:after="240" w:line="360" w:lineRule="auto"/>
        <w:jc w:val="both"/>
        <w:rPr>
          <w:rFonts w:cs="Tahoma"/>
          <w:b/>
          <w:sz w:val="22"/>
          <w:szCs w:val="18"/>
          <w:shd w:val="clear" w:color="auto" w:fill="FFFFFF"/>
          <w:lang w:val="en-GB"/>
        </w:rPr>
      </w:pPr>
      <w:r w:rsidRPr="002F7A9E">
        <w:rPr>
          <w:rFonts w:cs="Tahoma"/>
          <w:b/>
          <w:bCs/>
          <w:sz w:val="22"/>
          <w:szCs w:val="18"/>
          <w:shd w:val="clear" w:color="auto" w:fill="FFFFFF"/>
          <w:lang w:val="en-GB"/>
        </w:rPr>
        <w:t xml:space="preserve">First choice - attentiveness </w:t>
      </w:r>
    </w:p>
    <w:p w14:paraId="0A138DE1" w14:textId="1CCCC536" w:rsidR="00B70E9D" w:rsidRPr="002F7A9E" w:rsidRDefault="000E3E16" w:rsidP="001F4B01">
      <w:pPr>
        <w:spacing w:after="240" w:line="360" w:lineRule="auto"/>
        <w:jc w:val="both"/>
        <w:rPr>
          <w:rFonts w:cs="Tahoma"/>
          <w:sz w:val="22"/>
          <w:szCs w:val="18"/>
          <w:shd w:val="clear" w:color="auto" w:fill="FFFFFF"/>
          <w:lang w:val="en-GB"/>
        </w:rPr>
      </w:pPr>
      <w:r w:rsidRPr="002F7A9E">
        <w:rPr>
          <w:rFonts w:cs="Tahoma"/>
          <w:sz w:val="22"/>
          <w:szCs w:val="18"/>
          <w:shd w:val="clear" w:color="auto" w:fill="FFFFFF"/>
          <w:lang w:val="en-GB"/>
        </w:rPr>
        <w:t>Being attentive to what businesses offer and how they offer it is the best buying strategy. Behavio</w:t>
      </w:r>
      <w:r w:rsidR="002F7A9E">
        <w:rPr>
          <w:rFonts w:cs="Tahoma"/>
          <w:sz w:val="22"/>
          <w:szCs w:val="18"/>
          <w:shd w:val="clear" w:color="auto" w:fill="FFFFFF"/>
          <w:lang w:val="en-GB"/>
        </w:rPr>
        <w:t>u</w:t>
      </w:r>
      <w:r w:rsidRPr="002F7A9E">
        <w:rPr>
          <w:rFonts w:cs="Tahoma"/>
          <w:sz w:val="22"/>
          <w:szCs w:val="18"/>
          <w:shd w:val="clear" w:color="auto" w:fill="FFFFFF"/>
          <w:lang w:val="en-GB"/>
        </w:rPr>
        <w:t xml:space="preserve">rs such as reading labels, verifying the unit price of a product, or at least making a shopping list, foster a higher awareness of the practice of downsizing. These are the </w:t>
      </w:r>
      <w:r w:rsidRPr="002F7A9E">
        <w:rPr>
          <w:rFonts w:cs="Tahoma"/>
          <w:sz w:val="22"/>
          <w:szCs w:val="18"/>
          <w:shd w:val="clear" w:color="auto" w:fill="FFFFFF"/>
          <w:lang w:val="en-GB"/>
        </w:rPr>
        <w:lastRenderedPageBreak/>
        <w:t xml:space="preserve">conclusions of the social survey </w:t>
      </w:r>
      <w:r w:rsidR="002F7A9E" w:rsidRPr="002F7A9E">
        <w:rPr>
          <w:rFonts w:cs="Tahoma"/>
          <w:sz w:val="22"/>
          <w:szCs w:val="18"/>
          <w:shd w:val="clear" w:color="auto" w:fill="FFFFFF"/>
          <w:lang w:val="en-GB"/>
        </w:rPr>
        <w:t>“</w:t>
      </w:r>
      <w:r w:rsidRPr="002F7A9E">
        <w:rPr>
          <w:rFonts w:cs="Tahoma"/>
          <w:sz w:val="22"/>
          <w:szCs w:val="18"/>
          <w:shd w:val="clear" w:color="auto" w:fill="FFFFFF"/>
          <w:lang w:val="en-GB"/>
        </w:rPr>
        <w:t>Downsizing in the Assessment of Polish Consumers</w:t>
      </w:r>
      <w:r w:rsidR="002F7A9E" w:rsidRPr="002F7A9E">
        <w:rPr>
          <w:rFonts w:cs="Tahoma"/>
          <w:sz w:val="22"/>
          <w:szCs w:val="18"/>
          <w:shd w:val="clear" w:color="auto" w:fill="FFFFFF"/>
          <w:lang w:val="en-GB"/>
        </w:rPr>
        <w:t>”</w:t>
      </w:r>
      <w:r w:rsidRPr="002F7A9E">
        <w:rPr>
          <w:rFonts w:cs="Tahoma"/>
          <w:sz w:val="22"/>
          <w:szCs w:val="18"/>
          <w:shd w:val="clear" w:color="auto" w:fill="FFFFFF"/>
          <w:lang w:val="en-GB"/>
        </w:rPr>
        <w:t xml:space="preserve"> which was conducted by UOK</w:t>
      </w:r>
      <w:r w:rsidR="002F7A9E">
        <w:rPr>
          <w:rFonts w:cs="Tahoma"/>
          <w:sz w:val="22"/>
          <w:szCs w:val="18"/>
          <w:shd w:val="clear" w:color="auto" w:fill="FFFFFF"/>
          <w:lang w:val="en-GB"/>
        </w:rPr>
        <w:t>i</w:t>
      </w:r>
      <w:r w:rsidRPr="002F7A9E">
        <w:rPr>
          <w:rFonts w:cs="Tahoma"/>
          <w:sz w:val="22"/>
          <w:szCs w:val="18"/>
          <w:shd w:val="clear" w:color="auto" w:fill="FFFFFF"/>
          <w:lang w:val="en-GB"/>
        </w:rPr>
        <w:t>K as part of its activities in the ICPEN network.</w:t>
      </w:r>
    </w:p>
    <w:p w14:paraId="6BDBF16A" w14:textId="6DA22426" w:rsidR="00B70E9D" w:rsidRPr="002F7A9E" w:rsidRDefault="001F4B01" w:rsidP="001F4B01">
      <w:pPr>
        <w:spacing w:after="240" w:line="360" w:lineRule="auto"/>
        <w:jc w:val="both"/>
        <w:rPr>
          <w:rFonts w:cs="Tahoma"/>
          <w:sz w:val="22"/>
          <w:szCs w:val="18"/>
          <w:shd w:val="clear" w:color="auto" w:fill="FFFFFF"/>
          <w:lang w:val="en-GB"/>
        </w:rPr>
      </w:pPr>
      <w:r w:rsidRPr="002F7A9E">
        <w:rPr>
          <w:sz w:val="22"/>
          <w:szCs w:val="18"/>
          <w:shd w:val="clear" w:color="auto" w:fill="FFFFFF"/>
          <w:lang w:val="en-GB"/>
        </w:rPr>
        <w:t>More than half of the respondents - 6</w:t>
      </w:r>
      <w:r w:rsidR="00940968">
        <w:rPr>
          <w:sz w:val="22"/>
          <w:szCs w:val="18"/>
          <w:shd w:val="clear" w:color="auto" w:fill="FFFFFF"/>
          <w:lang w:val="en-GB"/>
        </w:rPr>
        <w:t>6</w:t>
      </w:r>
      <w:bookmarkStart w:id="0" w:name="_GoBack"/>
      <w:bookmarkEnd w:id="0"/>
      <w:r w:rsidRPr="002F7A9E">
        <w:rPr>
          <w:sz w:val="22"/>
          <w:szCs w:val="18"/>
          <w:shd w:val="clear" w:color="auto" w:fill="FFFFFF"/>
          <w:lang w:val="en-GB"/>
        </w:rPr>
        <w:t xml:space="preserve"> percent - have observed a reduction in the weight or volume of the products they buy, with an even higher percentage - 79 percent - admitting that they have heard of it. In the opinion of the vast majority of respondents, such a practice violates consumers</w:t>
      </w:r>
      <w:r w:rsidR="002F7A9E" w:rsidRPr="002F7A9E">
        <w:rPr>
          <w:sz w:val="22"/>
          <w:szCs w:val="18"/>
          <w:shd w:val="clear" w:color="auto" w:fill="FFFFFF"/>
          <w:lang w:val="en-GB"/>
        </w:rPr>
        <w:t>’</w:t>
      </w:r>
      <w:r w:rsidRPr="002F7A9E">
        <w:rPr>
          <w:sz w:val="22"/>
          <w:szCs w:val="18"/>
          <w:shd w:val="clear" w:color="auto" w:fill="FFFFFF"/>
          <w:lang w:val="en-GB"/>
        </w:rPr>
        <w:t xml:space="preserve"> right to accurate information and is misleading. 91 percent of respondents agree that top-down measures should be introduced to protect consumer rights</w:t>
      </w:r>
      <w:r w:rsidRPr="002F7A9E">
        <w:rPr>
          <w:sz w:val="23"/>
          <w:szCs w:val="23"/>
          <w:lang w:val="en-GB"/>
        </w:rPr>
        <w:t xml:space="preserve">. </w:t>
      </w:r>
      <w:r w:rsidRPr="002F7A9E">
        <w:rPr>
          <w:sz w:val="22"/>
          <w:szCs w:val="18"/>
          <w:shd w:val="clear" w:color="auto" w:fill="FFFFFF"/>
          <w:lang w:val="en-GB"/>
        </w:rPr>
        <w:t xml:space="preserve">To counteract downsizing, or shrinkflation, regulations can help, but education is also essential. </w:t>
      </w:r>
    </w:p>
    <w:p w14:paraId="60C48A46" w14:textId="2E145530" w:rsidR="001F4B01" w:rsidRPr="002F7A9E" w:rsidRDefault="001C0E36" w:rsidP="001F4B01">
      <w:pPr>
        <w:spacing w:after="240" w:line="360" w:lineRule="auto"/>
        <w:jc w:val="both"/>
        <w:rPr>
          <w:rFonts w:cs="Tahoma"/>
          <w:sz w:val="22"/>
          <w:szCs w:val="18"/>
          <w:shd w:val="clear" w:color="auto" w:fill="FFFFFF"/>
          <w:lang w:val="en-GB"/>
        </w:rPr>
      </w:pPr>
      <w:r w:rsidRPr="002F7A9E">
        <w:rPr>
          <w:rFonts w:cs="Tahoma"/>
          <w:sz w:val="22"/>
          <w:szCs w:val="18"/>
          <w:shd w:val="clear" w:color="auto" w:fill="FFFFFF"/>
          <w:lang w:val="en-GB"/>
        </w:rPr>
        <w:t xml:space="preserve">Consumers with their choices can show that they do not support companies and brands that with their business strategies violate the interests of consumers, depriving them of their right to full and reliable information. Respondents who are particularly aware of the practice of downsizing are those aged 40-59, living in large cities with more than 200,000 residents, with a high school or university education. </w:t>
      </w:r>
    </w:p>
    <w:p w14:paraId="2253DC7D" w14:textId="460E2BB1" w:rsidR="001F4B01" w:rsidRPr="002F7A9E" w:rsidRDefault="00D53F7C" w:rsidP="001F4B01">
      <w:pPr>
        <w:spacing w:after="240" w:line="360" w:lineRule="auto"/>
        <w:jc w:val="both"/>
        <w:rPr>
          <w:rFonts w:cs="Tahoma"/>
          <w:b/>
          <w:sz w:val="22"/>
          <w:szCs w:val="18"/>
          <w:shd w:val="clear" w:color="auto" w:fill="FFFFFF"/>
          <w:lang w:val="en-GB"/>
        </w:rPr>
      </w:pPr>
      <w:r w:rsidRPr="002F7A9E">
        <w:rPr>
          <w:rFonts w:cs="Tahoma"/>
          <w:b/>
          <w:bCs/>
          <w:sz w:val="22"/>
          <w:szCs w:val="18"/>
          <w:shd w:val="clear" w:color="auto" w:fill="FFFFFF"/>
          <w:lang w:val="en-GB"/>
        </w:rPr>
        <w:t>Second - understanding</w:t>
      </w:r>
    </w:p>
    <w:p w14:paraId="780ABE8F" w14:textId="6ECF84E4" w:rsidR="008A12F8" w:rsidRPr="002F7A9E" w:rsidRDefault="001F4B01" w:rsidP="001F4B01">
      <w:pPr>
        <w:spacing w:after="240" w:line="360" w:lineRule="auto"/>
        <w:jc w:val="both"/>
        <w:rPr>
          <w:rFonts w:cs="Tahoma"/>
          <w:sz w:val="22"/>
          <w:szCs w:val="18"/>
          <w:shd w:val="clear" w:color="auto" w:fill="FFFFFF"/>
          <w:lang w:val="en-GB"/>
        </w:rPr>
      </w:pPr>
      <w:r w:rsidRPr="002F7A9E">
        <w:rPr>
          <w:rFonts w:cs="Tahoma"/>
          <w:sz w:val="22"/>
          <w:szCs w:val="18"/>
          <w:shd w:val="clear" w:color="auto" w:fill="FFFFFF"/>
          <w:lang w:val="en-GB"/>
        </w:rPr>
        <w:t>To make responsible choices, consumers need to understand what they are agreeing to, what product they are buying, and what they need to watch out for. During the conference, one of the discussions will focus on the vulnerable consumer - in need of special protection. In today</w:t>
      </w:r>
      <w:r w:rsidR="002F7A9E" w:rsidRPr="002F7A9E">
        <w:rPr>
          <w:rFonts w:cs="Tahoma"/>
          <w:sz w:val="22"/>
          <w:szCs w:val="18"/>
          <w:shd w:val="clear" w:color="auto" w:fill="FFFFFF"/>
          <w:lang w:val="en-GB"/>
        </w:rPr>
        <w:t>’</w:t>
      </w:r>
      <w:r w:rsidRPr="002F7A9E">
        <w:rPr>
          <w:rFonts w:cs="Tahoma"/>
          <w:sz w:val="22"/>
          <w:szCs w:val="18"/>
          <w:shd w:val="clear" w:color="auto" w:fill="FFFFFF"/>
          <w:lang w:val="en-GB"/>
        </w:rPr>
        <w:t xml:space="preserve">s already highly digitally advanced reality, this definition applies to most of us - we are all exposed to digital pitfalls. The technological leap, followed by the number of services offered online, makes it necessary for every consumer to have a basic knowledge of how to use modern tools safely. </w:t>
      </w:r>
    </w:p>
    <w:p w14:paraId="063E7976" w14:textId="5F11EDDE" w:rsidR="001F4B01" w:rsidRPr="002F7A9E" w:rsidRDefault="00BE4F1C" w:rsidP="001F4B01">
      <w:pPr>
        <w:spacing w:after="240" w:line="360" w:lineRule="auto"/>
        <w:jc w:val="both"/>
        <w:rPr>
          <w:rFonts w:cs="Tahoma"/>
          <w:sz w:val="22"/>
          <w:szCs w:val="18"/>
          <w:shd w:val="clear" w:color="auto" w:fill="FFFFFF"/>
          <w:lang w:val="en-GB"/>
        </w:rPr>
      </w:pPr>
      <w:r w:rsidRPr="002F7A9E">
        <w:rPr>
          <w:rFonts w:cs="Tahoma"/>
          <w:sz w:val="22"/>
          <w:szCs w:val="18"/>
          <w:shd w:val="clear" w:color="auto" w:fill="FFFFFF"/>
          <w:lang w:val="en-GB"/>
        </w:rPr>
        <w:t xml:space="preserve">These issues in terms of consumer protection in financial services offered over the Internet are being explored as part of the ICPEN project </w:t>
      </w:r>
      <w:r w:rsidR="002F7A9E" w:rsidRPr="002F7A9E">
        <w:rPr>
          <w:rFonts w:cs="Tahoma"/>
          <w:sz w:val="22"/>
          <w:szCs w:val="18"/>
          <w:shd w:val="clear" w:color="auto" w:fill="FFFFFF"/>
          <w:lang w:val="en-GB"/>
        </w:rPr>
        <w:t>“</w:t>
      </w:r>
      <w:r w:rsidRPr="002F7A9E">
        <w:rPr>
          <w:rFonts w:cs="Tahoma"/>
          <w:sz w:val="22"/>
          <w:szCs w:val="18"/>
          <w:shd w:val="clear" w:color="auto" w:fill="FFFFFF"/>
          <w:lang w:val="en-GB"/>
        </w:rPr>
        <w:t>Consumer protection on the Internet - Finance of the future: services and scams” chaired by UOK</w:t>
      </w:r>
      <w:r w:rsidR="002F7A9E">
        <w:rPr>
          <w:rFonts w:cs="Tahoma"/>
          <w:sz w:val="22"/>
          <w:szCs w:val="18"/>
          <w:shd w:val="clear" w:color="auto" w:fill="FFFFFF"/>
          <w:lang w:val="en-GB"/>
        </w:rPr>
        <w:t>i</w:t>
      </w:r>
      <w:r w:rsidRPr="002F7A9E">
        <w:rPr>
          <w:rFonts w:cs="Tahoma"/>
          <w:sz w:val="22"/>
          <w:szCs w:val="18"/>
          <w:shd w:val="clear" w:color="auto" w:fill="FFFFFF"/>
          <w:lang w:val="en-GB"/>
        </w:rPr>
        <w:t xml:space="preserve">K. The idea is to examine the e-market for new financial services and the emerging risks in it, including unfair practices at the borderline between legal and illegal offers and incentives. Their types, functionalities and numbers are very large, and they are complicated and opaque, making it often difficult for consumers to determine the line between what is a legitimate offer and what is a fraud </w:t>
      </w:r>
      <w:r w:rsidRPr="002F7A9E">
        <w:rPr>
          <w:rFonts w:cs="Tahoma"/>
          <w:sz w:val="22"/>
          <w:szCs w:val="18"/>
          <w:shd w:val="clear" w:color="auto" w:fill="FFFFFF"/>
          <w:lang w:val="en-GB"/>
        </w:rPr>
        <w:lastRenderedPageBreak/>
        <w:t xml:space="preserve">or scam. Global access to a variety of digital services or the ability to make quick payments on the one hand - are beneficial, on the other - expose consumers to global risks. </w:t>
      </w:r>
    </w:p>
    <w:p w14:paraId="60F5759C" w14:textId="2686EA85" w:rsidR="0097464D" w:rsidRPr="002F7A9E" w:rsidRDefault="00BE4F1C" w:rsidP="000B38C4">
      <w:pPr>
        <w:spacing w:after="240" w:line="360" w:lineRule="auto"/>
        <w:jc w:val="both"/>
        <w:rPr>
          <w:rFonts w:cs="Tahoma"/>
          <w:sz w:val="22"/>
          <w:szCs w:val="18"/>
          <w:shd w:val="clear" w:color="auto" w:fill="FFFFFF"/>
          <w:lang w:val="en-GB"/>
        </w:rPr>
      </w:pPr>
      <w:r w:rsidRPr="002F7A9E">
        <w:rPr>
          <w:rFonts w:cs="Tahoma"/>
          <w:sz w:val="22"/>
          <w:szCs w:val="18"/>
          <w:shd w:val="clear" w:color="auto" w:fill="FFFFFF"/>
          <w:lang w:val="en-GB"/>
        </w:rPr>
        <w:t xml:space="preserve">The Polish Authority is also the initiator and leader of the </w:t>
      </w:r>
      <w:r w:rsidR="002F7A9E" w:rsidRPr="002F7A9E">
        <w:rPr>
          <w:rFonts w:cs="Tahoma"/>
          <w:sz w:val="22"/>
          <w:szCs w:val="18"/>
          <w:shd w:val="clear" w:color="auto" w:fill="FFFFFF"/>
          <w:lang w:val="en-GB"/>
        </w:rPr>
        <w:t>“</w:t>
      </w:r>
      <w:r w:rsidRPr="002F7A9E">
        <w:rPr>
          <w:rFonts w:cs="Tahoma"/>
          <w:sz w:val="22"/>
          <w:szCs w:val="18"/>
          <w:shd w:val="clear" w:color="auto" w:fill="FFFFFF"/>
          <w:lang w:val="en-GB"/>
        </w:rPr>
        <w:t>Online marketing</w:t>
      </w:r>
      <w:r w:rsidR="002F7A9E" w:rsidRPr="002F7A9E">
        <w:rPr>
          <w:rFonts w:cs="Tahoma"/>
          <w:sz w:val="22"/>
          <w:szCs w:val="18"/>
          <w:shd w:val="clear" w:color="auto" w:fill="FFFFFF"/>
          <w:lang w:val="en-GB"/>
        </w:rPr>
        <w:t>”</w:t>
      </w:r>
      <w:r w:rsidRPr="002F7A9E">
        <w:rPr>
          <w:rFonts w:cs="Tahoma"/>
          <w:sz w:val="22"/>
          <w:szCs w:val="18"/>
          <w:shd w:val="clear" w:color="auto" w:fill="FFFFFF"/>
          <w:lang w:val="en-GB"/>
        </w:rPr>
        <w:t xml:space="preserve"> project which addresses issues related to digital marketing - including reviews, dark patterns, influencer marketing. One of the outputs of the international working group will be a guide to online reviews as a tool for influencing consumer decisions. The document will provide guidance for consumers who read and post reviews - including what information users should receive regarding the rules for adding and moderating reviews on a review site. Recipients of the guide will learn what can indicate that opinions are false and what rules to follow when adding their own reviews.</w:t>
      </w:r>
    </w:p>
    <w:p w14:paraId="7E8C695E" w14:textId="25E279B7" w:rsidR="006F7944" w:rsidRPr="002F7A9E" w:rsidRDefault="005E2E44" w:rsidP="000B38C4">
      <w:pPr>
        <w:spacing w:after="240" w:line="360" w:lineRule="auto"/>
        <w:jc w:val="both"/>
        <w:rPr>
          <w:rFonts w:cs="Tahoma"/>
          <w:b/>
          <w:sz w:val="22"/>
          <w:szCs w:val="18"/>
          <w:shd w:val="clear" w:color="auto" w:fill="FFFFFF"/>
          <w:lang w:val="en-GB"/>
        </w:rPr>
      </w:pPr>
      <w:r w:rsidRPr="002F7A9E">
        <w:rPr>
          <w:rFonts w:cs="Tahoma"/>
          <w:b/>
          <w:bCs/>
          <w:sz w:val="22"/>
          <w:szCs w:val="18"/>
          <w:shd w:val="clear" w:color="auto" w:fill="FFFFFF"/>
          <w:lang w:val="en-GB"/>
        </w:rPr>
        <w:t>Third - responsibility</w:t>
      </w:r>
    </w:p>
    <w:p w14:paraId="67CF2124" w14:textId="57BF6D27" w:rsidR="00E21D0F" w:rsidRPr="002F7A9E" w:rsidRDefault="003665C9" w:rsidP="00BA01C1">
      <w:pPr>
        <w:spacing w:after="240" w:line="360" w:lineRule="auto"/>
        <w:jc w:val="both"/>
        <w:rPr>
          <w:rFonts w:cs="Tahoma"/>
          <w:sz w:val="22"/>
          <w:szCs w:val="18"/>
          <w:shd w:val="clear" w:color="auto" w:fill="FFFFFF"/>
          <w:lang w:val="en-GB"/>
        </w:rPr>
      </w:pPr>
      <w:r w:rsidRPr="002F7A9E">
        <w:rPr>
          <w:color w:val="000000" w:themeColor="text1"/>
          <w:sz w:val="22"/>
          <w:shd w:val="clear" w:color="auto" w:fill="FFFFFF"/>
          <w:lang w:val="en-GB"/>
        </w:rPr>
        <w:t xml:space="preserve">Among a number of factors that influence consumer choices, environmental and ethical issues are among the most important. The consumer, guided by the welfare of the environment when making purchasing decisions, must not be misled. ICPEN has been working for several years to effectively protect consumers from greenwashing. The phenomenon of </w:t>
      </w:r>
      <w:r w:rsidRPr="002F7A9E">
        <w:rPr>
          <w:sz w:val="22"/>
          <w:szCs w:val="18"/>
          <w:shd w:val="clear" w:color="auto" w:fill="FFFFFF"/>
          <w:lang w:val="en-GB"/>
        </w:rPr>
        <w:t xml:space="preserve">businesses creating misleading, unclear or false messages indicating an environmentally sustainable approach to the products and services they offer is a real problem. This issue requires a response and initiatives from consumer protection institutions to warn buyers against false sustainability claims and to enable enforcement in this regard. </w:t>
      </w:r>
    </w:p>
    <w:p w14:paraId="312A4BF8" w14:textId="7CF5E3D1" w:rsidR="005E2E44" w:rsidRPr="002F7A9E" w:rsidRDefault="005E2E44" w:rsidP="00BA01C1">
      <w:pPr>
        <w:spacing w:after="240" w:line="360" w:lineRule="auto"/>
        <w:jc w:val="both"/>
        <w:rPr>
          <w:rFonts w:cs="Tahoma"/>
          <w:b/>
          <w:sz w:val="22"/>
          <w:szCs w:val="18"/>
          <w:shd w:val="clear" w:color="auto" w:fill="FFFFFF"/>
          <w:lang w:val="en-GB"/>
        </w:rPr>
      </w:pPr>
      <w:r w:rsidRPr="002F7A9E">
        <w:rPr>
          <w:rFonts w:cs="Tahoma"/>
          <w:b/>
          <w:bCs/>
          <w:sz w:val="22"/>
          <w:szCs w:val="18"/>
          <w:shd w:val="clear" w:color="auto" w:fill="FFFFFF"/>
          <w:lang w:val="en-GB"/>
        </w:rPr>
        <w:t>Finally - effective action</w:t>
      </w:r>
    </w:p>
    <w:p w14:paraId="728CB495" w14:textId="31FCA750" w:rsidR="00FF1A86" w:rsidRPr="002F7A9E" w:rsidRDefault="00FF1A86" w:rsidP="00FF1A86">
      <w:pPr>
        <w:spacing w:after="240" w:line="360" w:lineRule="auto"/>
        <w:jc w:val="both"/>
        <w:rPr>
          <w:rFonts w:cs="Tahoma"/>
          <w:sz w:val="22"/>
          <w:szCs w:val="18"/>
          <w:shd w:val="clear" w:color="auto" w:fill="FFFFFF"/>
          <w:lang w:val="en-GB"/>
        </w:rPr>
      </w:pPr>
      <w:r w:rsidRPr="002F7A9E">
        <w:rPr>
          <w:rFonts w:cs="Tahoma"/>
          <w:sz w:val="22"/>
          <w:szCs w:val="18"/>
          <w:shd w:val="clear" w:color="auto" w:fill="FFFFFF"/>
          <w:lang w:val="en-GB"/>
        </w:rPr>
        <w:t>The new challenges require new insights into the effectiveness of consumer bodies. During the Gda</w:t>
      </w:r>
      <w:r w:rsidR="002F7A9E">
        <w:rPr>
          <w:rFonts w:cs="Tahoma"/>
          <w:sz w:val="22"/>
          <w:szCs w:val="18"/>
          <w:shd w:val="clear" w:color="auto" w:fill="FFFFFF"/>
          <w:lang w:val="en-GB"/>
        </w:rPr>
        <w:t>ń</w:t>
      </w:r>
      <w:r w:rsidRPr="002F7A9E">
        <w:rPr>
          <w:rFonts w:cs="Tahoma"/>
          <w:sz w:val="22"/>
          <w:szCs w:val="18"/>
          <w:shd w:val="clear" w:color="auto" w:fill="FFFFFF"/>
          <w:lang w:val="en-GB"/>
        </w:rPr>
        <w:t>sk conference, high-level representatives - including the heads of consumer protection institutions - will have the opportunity to exchange experiences and discuss solutions used by various bodies to improve global consumer protection.</w:t>
      </w:r>
    </w:p>
    <w:p w14:paraId="6B3AF486" w14:textId="5E0DC4E5" w:rsidR="003578EF" w:rsidRPr="002F7A9E" w:rsidRDefault="003578EF" w:rsidP="003578EF">
      <w:pPr>
        <w:spacing w:after="240" w:line="360" w:lineRule="auto"/>
        <w:jc w:val="both"/>
        <w:rPr>
          <w:rFonts w:cs="Tahoma"/>
          <w:sz w:val="22"/>
          <w:szCs w:val="18"/>
          <w:shd w:val="clear" w:color="auto" w:fill="FFFFFF"/>
          <w:lang w:val="en-GB"/>
        </w:rPr>
      </w:pPr>
      <w:r w:rsidRPr="002F7A9E">
        <w:rPr>
          <w:rFonts w:cs="Tahoma"/>
          <w:sz w:val="22"/>
          <w:szCs w:val="18"/>
          <w:shd w:val="clear" w:color="auto" w:fill="FFFFFF"/>
          <w:lang w:val="en-GB"/>
        </w:rPr>
        <w:t>- Under the Polish presidency, we are working on further ways to increase the effectiveness of our actions and expand cooperation for consumer protection. What matters is how authorities that protect consumers on a daily basis can strengthen ICPEN</w:t>
      </w:r>
      <w:r w:rsidR="002F7A9E" w:rsidRPr="002F7A9E">
        <w:rPr>
          <w:rFonts w:cs="Tahoma"/>
          <w:sz w:val="22"/>
          <w:szCs w:val="18"/>
          <w:shd w:val="clear" w:color="auto" w:fill="FFFFFF"/>
          <w:lang w:val="en-GB"/>
        </w:rPr>
        <w:t>’</w:t>
      </w:r>
      <w:r w:rsidRPr="002F7A9E">
        <w:rPr>
          <w:rFonts w:cs="Tahoma"/>
          <w:sz w:val="22"/>
          <w:szCs w:val="18"/>
          <w:shd w:val="clear" w:color="auto" w:fill="FFFFFF"/>
          <w:lang w:val="en-GB"/>
        </w:rPr>
        <w:t>s capacity and how the network can contribute to their effectiveness. The final beneficiary is the consumer - says the President of UOKiK, Tomasz Chróstny.</w:t>
      </w:r>
    </w:p>
    <w:p w14:paraId="4612ED81" w14:textId="369FF297" w:rsidR="00FA0644" w:rsidRPr="002F7A9E" w:rsidRDefault="0047032D" w:rsidP="00BA01C1">
      <w:pPr>
        <w:spacing w:after="240" w:line="360" w:lineRule="auto"/>
        <w:jc w:val="both"/>
        <w:rPr>
          <w:rFonts w:cs="Tahoma"/>
          <w:b/>
          <w:sz w:val="22"/>
          <w:szCs w:val="18"/>
          <w:shd w:val="clear" w:color="auto" w:fill="FFFFFF"/>
          <w:lang w:val="en-GB"/>
        </w:rPr>
      </w:pPr>
      <w:r w:rsidRPr="002F7A9E">
        <w:rPr>
          <w:rFonts w:cs="Tahoma"/>
          <w:b/>
          <w:bCs/>
          <w:sz w:val="22"/>
          <w:szCs w:val="18"/>
          <w:shd w:val="clear" w:color="auto" w:fill="FFFFFF"/>
          <w:lang w:val="en-GB"/>
        </w:rPr>
        <w:lastRenderedPageBreak/>
        <w:t>Together for the benefit of consumers</w:t>
      </w:r>
    </w:p>
    <w:p w14:paraId="7DAA466D" w14:textId="2A15859F" w:rsidR="001B374B" w:rsidRPr="002F7A9E" w:rsidRDefault="00FD5BDF" w:rsidP="00EC0F33">
      <w:pPr>
        <w:spacing w:after="240" w:line="360" w:lineRule="auto"/>
        <w:jc w:val="both"/>
        <w:rPr>
          <w:rFonts w:cs="Tahoma"/>
          <w:sz w:val="22"/>
          <w:szCs w:val="18"/>
          <w:shd w:val="clear" w:color="auto" w:fill="FFFFFF"/>
          <w:lang w:val="en-GB"/>
        </w:rPr>
      </w:pPr>
      <w:r w:rsidRPr="002F7A9E">
        <w:rPr>
          <w:rFonts w:cs="Tahoma"/>
          <w:sz w:val="22"/>
          <w:szCs w:val="18"/>
          <w:shd w:val="clear" w:color="auto" w:fill="FFFFFF"/>
          <w:lang w:val="en-GB"/>
        </w:rPr>
        <w:t>UOK</w:t>
      </w:r>
      <w:r w:rsidR="002F7A9E">
        <w:rPr>
          <w:rFonts w:cs="Tahoma"/>
          <w:sz w:val="22"/>
          <w:szCs w:val="18"/>
          <w:shd w:val="clear" w:color="auto" w:fill="FFFFFF"/>
          <w:lang w:val="en-GB"/>
        </w:rPr>
        <w:t>i</w:t>
      </w:r>
      <w:r w:rsidRPr="002F7A9E">
        <w:rPr>
          <w:rFonts w:cs="Tahoma"/>
          <w:sz w:val="22"/>
          <w:szCs w:val="18"/>
          <w:shd w:val="clear" w:color="auto" w:fill="FFFFFF"/>
          <w:lang w:val="en-GB"/>
        </w:rPr>
        <w:t>K has been a member of the International Consumer Protection and Enforcement Network since 1996. It chair</w:t>
      </w:r>
      <w:r w:rsidR="00BB145C">
        <w:rPr>
          <w:rFonts w:cs="Tahoma"/>
          <w:sz w:val="22"/>
          <w:szCs w:val="18"/>
          <w:shd w:val="clear" w:color="auto" w:fill="FFFFFF"/>
          <w:lang w:val="en-GB"/>
        </w:rPr>
        <w:t>s</w:t>
      </w:r>
      <w:r w:rsidRPr="002F7A9E">
        <w:rPr>
          <w:rFonts w:cs="Tahoma"/>
          <w:sz w:val="22"/>
          <w:szCs w:val="18"/>
          <w:shd w:val="clear" w:color="auto" w:fill="FFFFFF"/>
          <w:lang w:val="en-GB"/>
        </w:rPr>
        <w:t xml:space="preserve"> its work for the second time (the first time in 2006-2007). The Authority is working hard during its presidency to increase the visibility and effectiveness of ICPEN</w:t>
      </w:r>
      <w:r w:rsidR="002F7A9E" w:rsidRPr="002F7A9E">
        <w:rPr>
          <w:rFonts w:cs="Tahoma"/>
          <w:sz w:val="22"/>
          <w:szCs w:val="18"/>
          <w:shd w:val="clear" w:color="auto" w:fill="FFFFFF"/>
          <w:lang w:val="en-GB"/>
        </w:rPr>
        <w:t>’</w:t>
      </w:r>
      <w:r w:rsidRPr="002F7A9E">
        <w:rPr>
          <w:rFonts w:cs="Tahoma"/>
          <w:sz w:val="22"/>
          <w:szCs w:val="18"/>
          <w:shd w:val="clear" w:color="auto" w:fill="FFFFFF"/>
          <w:lang w:val="en-GB"/>
        </w:rPr>
        <w:t>s activities. During the Polish chairmanship, consumer protection institutions from Armenia, Croatia, Georgia and Romania joined the network, and the World Bank expanded its observers which so far included the following: the European Commission, the Organi</w:t>
      </w:r>
      <w:r w:rsidR="002F7A9E" w:rsidRPr="002F7A9E">
        <w:rPr>
          <w:rFonts w:cs="Tahoma"/>
          <w:sz w:val="22"/>
          <w:szCs w:val="18"/>
          <w:shd w:val="clear" w:color="auto" w:fill="FFFFFF"/>
          <w:lang w:val="en-GB"/>
        </w:rPr>
        <w:t>s</w:t>
      </w:r>
      <w:r w:rsidRPr="002F7A9E">
        <w:rPr>
          <w:rFonts w:cs="Tahoma"/>
          <w:sz w:val="22"/>
          <w:szCs w:val="18"/>
          <w:shd w:val="clear" w:color="auto" w:fill="FFFFFF"/>
          <w:lang w:val="en-GB"/>
        </w:rPr>
        <w:t>ation for Economic Co</w:t>
      </w:r>
      <w:r w:rsidR="002F7A9E">
        <w:rPr>
          <w:rFonts w:cs="Tahoma"/>
          <w:sz w:val="22"/>
          <w:szCs w:val="18"/>
          <w:shd w:val="clear" w:color="auto" w:fill="FFFFFF"/>
          <w:lang w:val="en-GB"/>
        </w:rPr>
        <w:t>-</w:t>
      </w:r>
      <w:r w:rsidRPr="002F7A9E">
        <w:rPr>
          <w:rFonts w:cs="Tahoma"/>
          <w:sz w:val="22"/>
          <w:szCs w:val="18"/>
          <w:shd w:val="clear" w:color="auto" w:fill="FFFFFF"/>
          <w:lang w:val="en-GB"/>
        </w:rPr>
        <w:t xml:space="preserve">operation and Development (OECD) or the United Nations Conference on Trade and Development (UNCTAD). Through the exchange of experience and joint initiatives of international partners, ICPEN continues to expand its array of tools for consumer protection. </w:t>
      </w:r>
    </w:p>
    <w:p w14:paraId="6D3EBEB4" w14:textId="0B66E56C" w:rsidR="009B76FD" w:rsidRPr="002F7A9E" w:rsidRDefault="008272AA" w:rsidP="00EC0F33">
      <w:pPr>
        <w:spacing w:after="240" w:line="360" w:lineRule="auto"/>
        <w:jc w:val="both"/>
        <w:rPr>
          <w:rFonts w:cs="Tahoma"/>
          <w:sz w:val="22"/>
          <w:szCs w:val="18"/>
          <w:shd w:val="clear" w:color="auto" w:fill="FFFFFF"/>
          <w:lang w:val="en-GB"/>
        </w:rPr>
      </w:pPr>
      <w:r w:rsidRPr="002F7A9E">
        <w:rPr>
          <w:rFonts w:cs="Tahoma"/>
          <w:sz w:val="22"/>
          <w:szCs w:val="18"/>
          <w:shd w:val="clear" w:color="auto" w:fill="FFFFFF"/>
          <w:lang w:val="en-GB"/>
        </w:rPr>
        <w:t>The next country to take over the network</w:t>
      </w:r>
      <w:r w:rsidR="002F7A9E" w:rsidRPr="002F7A9E">
        <w:rPr>
          <w:rFonts w:cs="Tahoma"/>
          <w:sz w:val="22"/>
          <w:szCs w:val="18"/>
          <w:shd w:val="clear" w:color="auto" w:fill="FFFFFF"/>
          <w:lang w:val="en-GB"/>
        </w:rPr>
        <w:t>’</w:t>
      </w:r>
      <w:r w:rsidRPr="002F7A9E">
        <w:rPr>
          <w:rFonts w:cs="Tahoma"/>
          <w:sz w:val="22"/>
          <w:szCs w:val="18"/>
          <w:shd w:val="clear" w:color="auto" w:fill="FFFFFF"/>
          <w:lang w:val="en-GB"/>
        </w:rPr>
        <w:t xml:space="preserve">s presidency will be the United States. </w:t>
      </w:r>
    </w:p>
    <w:p w14:paraId="4275D88C" w14:textId="77777777" w:rsidR="009B76FD" w:rsidRPr="002F7A9E" w:rsidRDefault="009B76FD" w:rsidP="00EC0F33">
      <w:pPr>
        <w:spacing w:after="240" w:line="360" w:lineRule="auto"/>
        <w:jc w:val="both"/>
        <w:rPr>
          <w:rFonts w:cs="Tahoma"/>
          <w:sz w:val="22"/>
          <w:szCs w:val="18"/>
          <w:shd w:val="clear" w:color="auto" w:fill="FFFFFF"/>
          <w:lang w:val="en-GB"/>
        </w:rPr>
      </w:pPr>
    </w:p>
    <w:p w14:paraId="5900D16F" w14:textId="42A37F4D" w:rsidR="00E63C0C" w:rsidRPr="002F7A9E" w:rsidRDefault="00E63C0C" w:rsidP="00E63C0C">
      <w:pPr>
        <w:pStyle w:val="Stopka"/>
        <w:rPr>
          <w:rFonts w:asciiTheme="minorHAnsi" w:hAnsiTheme="minorHAnsi" w:cstheme="minorHAnsi"/>
          <w:color w:val="595959" w:themeColor="text1" w:themeTint="A6"/>
          <w:sz w:val="16"/>
          <w:szCs w:val="16"/>
          <w:lang w:val="en-GB"/>
        </w:rPr>
      </w:pPr>
      <w:r w:rsidRPr="002F7A9E">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9264" behindDoc="0" locked="0" layoutInCell="1" allowOverlap="1" wp14:anchorId="05DA3C48" wp14:editId="04823BB7">
                <wp:simplePos x="0" y="0"/>
                <wp:positionH relativeFrom="margin">
                  <wp:align>left</wp:align>
                </wp:positionH>
                <wp:positionV relativeFrom="paragraph">
                  <wp:posOffset>-78740</wp:posOffset>
                </wp:positionV>
                <wp:extent cx="3524250" cy="0"/>
                <wp:effectExtent l="0" t="0" r="19050" b="19050"/>
                <wp:wrapNone/>
                <wp:docPr id="1" name="Łącznik prosty 1"/>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62B0BF3" id="Łącznik prosty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" strokecolor="#5a5a5a [2109]" strokeweight=".5pt">
                <v:stroke joinstyle="miter"/>
                <w10:wrap anchorx="margin"/>
              </v:line>
            </w:pict>
          </mc:Fallback>
        </mc:AlternateContent>
      </w:r>
      <w:r w:rsidRPr="002F7A9E">
        <w:rPr>
          <w:rFonts w:asciiTheme="minorHAnsi" w:hAnsiTheme="minorHAnsi" w:cstheme="minorHAnsi"/>
          <w:color w:val="595959" w:themeColor="text1" w:themeTint="A6"/>
          <w:sz w:val="16"/>
          <w:szCs w:val="16"/>
          <w:lang w:val="en-GB"/>
        </w:rPr>
        <w:t>WWW.UOKiK.GOV.PL TELEPHONE +48 22 55 60 246 MOBILE PHONE 695 902 088</w:t>
      </w:r>
    </w:p>
    <w:p w14:paraId="4D859630" w14:textId="6C455DA5" w:rsidR="00101702" w:rsidRPr="002F7A9E" w:rsidRDefault="00E63C0C" w:rsidP="007A2889">
      <w:pPr>
        <w:pStyle w:val="TEKSTKOMUNIKATU"/>
        <w:spacing w:after="120" w:line="240" w:lineRule="auto"/>
        <w:jc w:val="left"/>
        <w:rPr>
          <w:rFonts w:asciiTheme="minorHAnsi" w:hAnsiTheme="minorHAnsi" w:cstheme="minorHAnsi"/>
          <w:color w:val="595959" w:themeColor="text1" w:themeTint="A6"/>
          <w:sz w:val="16"/>
          <w:szCs w:val="16"/>
          <w:lang w:val="en-GB"/>
        </w:rPr>
      </w:pPr>
      <w:r w:rsidRPr="002F7A9E">
        <w:rPr>
          <w:rFonts w:asciiTheme="minorHAnsi" w:hAnsiTheme="minorHAnsi" w:cstheme="minorHAnsi"/>
          <w:color w:val="595959" w:themeColor="text1" w:themeTint="A6"/>
          <w:sz w:val="16"/>
          <w:szCs w:val="16"/>
          <w:lang w:val="en-GB"/>
        </w:rPr>
        <w:t xml:space="preserve">UOKiK Communication Department Pl. Powstańców Warszawy 1, 00-950 Warsaw </w:t>
      </w:r>
      <w:r w:rsidRPr="002F7A9E">
        <w:rPr>
          <w:rFonts w:asciiTheme="minorHAnsi" w:hAnsiTheme="minorHAnsi" w:cstheme="minorHAnsi"/>
          <w:color w:val="595959" w:themeColor="text1" w:themeTint="A6"/>
          <w:sz w:val="16"/>
          <w:szCs w:val="16"/>
          <w:lang w:val="en-GB"/>
        </w:rPr>
        <w:br/>
        <w:t xml:space="preserve">E-mail:Twitter: </w:t>
      </w:r>
      <w:hyperlink r:id="rId10" w:history="1">
        <w:r w:rsidRPr="002F7A9E">
          <w:rPr>
            <w:rStyle w:val="Hipercze"/>
            <w:rFonts w:asciiTheme="minorHAnsi" w:hAnsiTheme="minorHAnsi" w:cstheme="minorHAnsi"/>
            <w:color w:val="595959" w:themeColor="text1" w:themeTint="A6"/>
            <w:sz w:val="16"/>
            <w:szCs w:val="16"/>
            <w:lang w:val="en-GB"/>
          </w:rPr>
          <w:t>@</w:t>
        </w:r>
        <w:r w:rsidRPr="002F7A9E">
          <w:rPr>
            <w:rStyle w:val="u-linkcomplex-target"/>
            <w:rFonts w:asciiTheme="minorHAnsi" w:hAnsiTheme="minorHAnsi" w:cstheme="minorHAnsi"/>
            <w:color w:val="595959" w:themeColor="text1" w:themeTint="A6"/>
            <w:sz w:val="16"/>
            <w:szCs w:val="16"/>
            <w:u w:val="single"/>
            <w:lang w:val="en-GB"/>
          </w:rPr>
          <w:t>UOKiKgovPL</w:t>
        </w:r>
      </w:hyperlink>
      <w:r w:rsidRPr="002F7A9E">
        <w:rPr>
          <w:rStyle w:val="u-linkcomplex-target"/>
          <w:rFonts w:asciiTheme="minorHAnsi" w:hAnsiTheme="minorHAnsi" w:cstheme="minorHAnsi"/>
          <w:color w:val="595959" w:themeColor="text1" w:themeTint="A6"/>
          <w:sz w:val="16"/>
          <w:szCs w:val="16"/>
          <w:lang w:val="en-GB"/>
        </w:rPr>
        <w:br/>
      </w:r>
      <w:r w:rsidRPr="002F7A9E">
        <w:rPr>
          <w:rFonts w:asciiTheme="minorHAnsi" w:hAnsiTheme="minorHAnsi" w:cstheme="minorHAnsi"/>
          <w:color w:val="595959" w:themeColor="text1" w:themeTint="A6"/>
          <w:sz w:val="16"/>
          <w:szCs w:val="16"/>
          <w:lang w:val="en-GB"/>
        </w:rPr>
        <w:t>You can also follow us on Instagram: </w:t>
      </w:r>
      <w:hyperlink r:id="rId11" w:tgtFrame="_blank" w:history="1">
        <w:r w:rsidRPr="002F7A9E">
          <w:rPr>
            <w:rFonts w:asciiTheme="minorHAnsi" w:hAnsiTheme="minorHAnsi" w:cstheme="minorHAnsi"/>
            <w:color w:val="595959" w:themeColor="text1" w:themeTint="A6"/>
            <w:sz w:val="16"/>
            <w:szCs w:val="16"/>
            <w:lang w:val="en-GB"/>
          </w:rPr>
          <w:t>@uokikgovpl</w:t>
        </w:r>
      </w:hyperlink>
    </w:p>
    <w:sectPr w:rsidR="00101702" w:rsidRPr="002F7A9E" w:rsidSect="00935E18">
      <w:headerReference w:type="default" r:id="rId12"/>
      <w:footerReference w:type="default" r:id="rId13"/>
      <w:pgSz w:w="11906" w:h="16838"/>
      <w:pgMar w:top="2269"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6BC16" w14:textId="77777777" w:rsidR="001C4089" w:rsidRDefault="001C4089">
      <w:r>
        <w:separator/>
      </w:r>
    </w:p>
  </w:endnote>
  <w:endnote w:type="continuationSeparator" w:id="0">
    <w:p w14:paraId="0318973F" w14:textId="77777777" w:rsidR="001C4089" w:rsidRDefault="001C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BDD1A" w14:textId="26D31DAB" w:rsidR="002F7A9E" w:rsidRPr="00B512B5" w:rsidRDefault="000328B3" w:rsidP="008D527A">
    <w:pPr>
      <w:pStyle w:val="Stopka"/>
      <w:rPr>
        <w:rFonts w:asciiTheme="minorHAnsi" w:hAnsiTheme="minorHAnsi" w:cstheme="minorHAnsi"/>
        <w:color w:val="595959" w:themeColor="text1" w:themeTint="A6"/>
        <w:sz w:val="16"/>
        <w:szCs w:val="16"/>
      </w:rPr>
    </w:pPr>
    <w:r>
      <w:rPr>
        <w:noProof/>
        <w:lang w:val="en"/>
      </w:rPr>
      <w:drawing>
        <wp:anchor distT="0" distB="0" distL="114300" distR="114300" simplePos="0" relativeHeight="251658240" behindDoc="0" locked="0" layoutInCell="1" allowOverlap="1" wp14:anchorId="3DCC45AF" wp14:editId="183DBFC4">
          <wp:simplePos x="0" y="0"/>
          <wp:positionH relativeFrom="margin">
            <wp:posOffset>4312920</wp:posOffset>
          </wp:positionH>
          <wp:positionV relativeFrom="paragraph">
            <wp:posOffset>-261620</wp:posOffset>
          </wp:positionV>
          <wp:extent cx="1438275" cy="306070"/>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06070"/>
                  </a:xfrm>
                  <a:prstGeom prst="rect">
                    <a:avLst/>
                  </a:prstGeom>
                  <a:noFill/>
                  <a:ln>
                    <a:noFill/>
                  </a:ln>
                </pic:spPr>
              </pic:pic>
            </a:graphicData>
          </a:graphic>
        </wp:anchor>
      </w:drawing>
    </w:r>
    <w:r>
      <w:rPr>
        <w:noProof/>
        <w:lang w:val="en"/>
      </w:rPr>
      <w:drawing>
        <wp:anchor distT="0" distB="0" distL="114300" distR="114300" simplePos="0" relativeHeight="251663360" behindDoc="0" locked="0" layoutInCell="1" allowOverlap="1" wp14:anchorId="50DD2E0C" wp14:editId="48DA99DF">
          <wp:simplePos x="0" y="0"/>
          <wp:positionH relativeFrom="margin">
            <wp:posOffset>-575945</wp:posOffset>
          </wp:positionH>
          <wp:positionV relativeFrom="paragraph">
            <wp:posOffset>-471805</wp:posOffset>
          </wp:positionV>
          <wp:extent cx="1784985" cy="590550"/>
          <wp:effectExtent l="0" t="0" r="5715"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498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595959" w:themeColor="text1" w:themeTint="A6"/>
        <w:lang w:val="en"/>
      </w:rPr>
      <mc:AlternateContent>
        <mc:Choice Requires="wps">
          <w:drawing>
            <wp:anchor distT="0" distB="0" distL="114300" distR="114300" simplePos="0" relativeHeight="251665408" behindDoc="0" locked="0" layoutInCell="1" allowOverlap="1" wp14:anchorId="30499141" wp14:editId="17753BC7">
              <wp:simplePos x="0" y="0"/>
              <wp:positionH relativeFrom="margin">
                <wp:align>left</wp:align>
              </wp:positionH>
              <wp:positionV relativeFrom="paragraph">
                <wp:posOffset>-654685</wp:posOffset>
              </wp:positionV>
              <wp:extent cx="3524250" cy="0"/>
              <wp:effectExtent l="0" t="0" r="0" b="0"/>
              <wp:wrapNone/>
              <wp:docPr id="6" name="Łącznik prosty 6"/>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9375A8D" id="Łącznik prosty 6"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55pt" to="277.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" strokecolor="#5a5a5a [2109]" strokeweight=".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5CAF4" w14:textId="77777777" w:rsidR="001C4089" w:rsidRDefault="001C4089">
      <w:r>
        <w:separator/>
      </w:r>
    </w:p>
  </w:footnote>
  <w:footnote w:type="continuationSeparator" w:id="0">
    <w:p w14:paraId="5992D48A" w14:textId="77777777" w:rsidR="001C4089" w:rsidRDefault="001C4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44F7D" w14:textId="0EC1B1C3" w:rsidR="00FD7D51" w:rsidRPr="00E23FC9" w:rsidRDefault="000328B3" w:rsidP="00E23FC9">
    <w:pPr>
      <w:pStyle w:val="Nagwek"/>
      <w:tabs>
        <w:tab w:val="clear" w:pos="9072"/>
      </w:tabs>
      <w:spacing w:line="480" w:lineRule="auto"/>
    </w:pPr>
    <w:r>
      <w:rPr>
        <w:rStyle w:val="Pogrubienie"/>
        <w:b w:val="0"/>
        <w:bCs w:val="0"/>
        <w:noProof/>
        <w:color w:val="000000" w:themeColor="text1"/>
        <w:sz w:val="32"/>
        <w:szCs w:val="32"/>
        <w:shd w:val="clear" w:color="auto" w:fill="FFFFFF"/>
        <w:lang w:val="en"/>
      </w:rPr>
      <w:drawing>
        <wp:anchor distT="0" distB="0" distL="114300" distR="114300" simplePos="0" relativeHeight="251661312" behindDoc="0" locked="0" layoutInCell="1" allowOverlap="1" wp14:anchorId="7BFB3CEB" wp14:editId="420304DB">
          <wp:simplePos x="0" y="0"/>
          <wp:positionH relativeFrom="page">
            <wp:posOffset>-2127250</wp:posOffset>
          </wp:positionH>
          <wp:positionV relativeFrom="paragraph">
            <wp:posOffset>-431800</wp:posOffset>
          </wp:positionV>
          <wp:extent cx="2800800" cy="1126800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a:off x="0" y="0"/>
                    <a:ext cx="2800800" cy="112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
      </w:rPr>
      <w:drawing>
        <wp:anchor distT="0" distB="0" distL="114300" distR="114300" simplePos="0" relativeHeight="251662336" behindDoc="0" locked="0" layoutInCell="1" allowOverlap="1" wp14:anchorId="387B1230" wp14:editId="393716F6">
          <wp:simplePos x="0" y="0"/>
          <wp:positionH relativeFrom="margin">
            <wp:align>left</wp:align>
          </wp:positionH>
          <wp:positionV relativeFrom="paragraph">
            <wp:posOffset>-3175</wp:posOffset>
          </wp:positionV>
          <wp:extent cx="1400175" cy="542290"/>
          <wp:effectExtent l="0" t="0" r="952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2">
                    <a:extLst>
                      <a:ext uri="{28A0092B-C50C-407E-A947-70E740481C1C}">
                        <a14:useLocalDpi xmlns:a14="http://schemas.microsoft.com/office/drawing/2010/main" val="0"/>
                      </a:ext>
                    </a:extLst>
                  </a:blip>
                  <a:stretch>
                    <a:fillRect/>
                  </a:stretch>
                </pic:blipFill>
                <pic:spPr>
                  <a:xfrm>
                    <a:off x="0" y="0"/>
                    <a:ext cx="1400175" cy="542290"/>
                  </a:xfrm>
                  <a:prstGeom prst="rect">
                    <a:avLst/>
                  </a:prstGeom>
                </pic:spPr>
              </pic:pic>
            </a:graphicData>
          </a:graphic>
        </wp:anchor>
      </w:drawing>
    </w:r>
    <w:r>
      <w:rPr>
        <w:rStyle w:val="Pogrubienie"/>
        <w:b w:val="0"/>
        <w:bCs w:val="0"/>
        <w:noProof/>
        <w:color w:val="000000" w:themeColor="text1"/>
        <w:sz w:val="32"/>
        <w:szCs w:val="32"/>
        <w:shd w:val="clear" w:color="auto" w:fill="FFFFFF"/>
        <w:lang w:val="e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7153"/>
    <w:multiLevelType w:val="hybridMultilevel"/>
    <w:tmpl w:val="AF1AE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89300C"/>
    <w:multiLevelType w:val="hybridMultilevel"/>
    <w:tmpl w:val="DFBA976C"/>
    <w:lvl w:ilvl="0" w:tplc="758AC4E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0391E65"/>
    <w:multiLevelType w:val="hybridMultilevel"/>
    <w:tmpl w:val="F8709E4C"/>
    <w:lvl w:ilvl="0" w:tplc="17B8668A">
      <w:start w:val="1"/>
      <w:numFmt w:val="decimal"/>
      <w:lvlText w:val="[%1]"/>
      <w:lvlJc w:val="left"/>
      <w:pPr>
        <w:ind w:left="360" w:hanging="360"/>
      </w:pPr>
      <w:rPr>
        <w:rFonts w:ascii="Trebuchet MS" w:hAnsi="Trebuchet MS" w:hint="default"/>
        <w:b w:val="0"/>
        <w:i w:val="0"/>
        <w:color w:val="auto"/>
        <w:sz w:val="20"/>
        <w:szCs w:val="20"/>
      </w:rPr>
    </w:lvl>
    <w:lvl w:ilvl="1" w:tplc="00D8A334">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A669D"/>
    <w:multiLevelType w:val="hybridMultilevel"/>
    <w:tmpl w:val="F222A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B4067"/>
    <w:multiLevelType w:val="hybridMultilevel"/>
    <w:tmpl w:val="F53CB0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EEC1E13"/>
    <w:multiLevelType w:val="hybridMultilevel"/>
    <w:tmpl w:val="5810DBF8"/>
    <w:lvl w:ilvl="0" w:tplc="7910FCD0">
      <w:start w:val="1"/>
      <w:numFmt w:val="decimal"/>
      <w:lvlText w:val="%1."/>
      <w:lvlJc w:val="left"/>
      <w:pPr>
        <w:ind w:left="786"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2130B8A"/>
    <w:multiLevelType w:val="hybridMultilevel"/>
    <w:tmpl w:val="F6DC0B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33473E"/>
    <w:multiLevelType w:val="hybridMultilevel"/>
    <w:tmpl w:val="8C5AC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556B33"/>
    <w:multiLevelType w:val="hybridMultilevel"/>
    <w:tmpl w:val="C2084380"/>
    <w:lvl w:ilvl="0" w:tplc="0CF432A0">
      <w:start w:val="1"/>
      <w:numFmt w:val="decimal"/>
      <w:lvlText w:val="%1."/>
      <w:lvlJc w:val="left"/>
      <w:pPr>
        <w:ind w:left="720" w:hanging="360"/>
      </w:pPr>
      <w:rPr>
        <w:rFonts w:ascii="Trebuchet MS" w:hAnsi="Trebuchet M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F3395D"/>
    <w:multiLevelType w:val="hybridMultilevel"/>
    <w:tmpl w:val="E716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AF293F"/>
    <w:multiLevelType w:val="hybridMultilevel"/>
    <w:tmpl w:val="3CF4C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3487F9F"/>
    <w:multiLevelType w:val="multilevel"/>
    <w:tmpl w:val="99A0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B50534"/>
    <w:multiLevelType w:val="hybridMultilevel"/>
    <w:tmpl w:val="AFC478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8362016"/>
    <w:multiLevelType w:val="hybridMultilevel"/>
    <w:tmpl w:val="28DE4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8E5413"/>
    <w:multiLevelType w:val="hybridMultilevel"/>
    <w:tmpl w:val="56FC63A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8"/>
  </w:num>
  <w:num w:numId="2">
    <w:abstractNumId w:val="11"/>
  </w:num>
  <w:num w:numId="3">
    <w:abstractNumId w:val="3"/>
  </w:num>
  <w:num w:numId="4">
    <w:abstractNumId w:val="18"/>
  </w:num>
  <w:num w:numId="5">
    <w:abstractNumId w:val="5"/>
  </w:num>
  <w:num w:numId="6">
    <w:abstractNumId w:val="13"/>
  </w:num>
  <w:num w:numId="7">
    <w:abstractNumId w:val="10"/>
  </w:num>
  <w:num w:numId="8">
    <w:abstractNumId w:val="6"/>
  </w:num>
  <w:num w:numId="9">
    <w:abstractNumId w:val="0"/>
  </w:num>
  <w:num w:numId="10">
    <w:abstractNumId w:val="16"/>
  </w:num>
  <w:num w:numId="11">
    <w:abstractNumId w:val="12"/>
  </w:num>
  <w:num w:numId="12">
    <w:abstractNumId w:val="1"/>
  </w:num>
  <w:num w:numId="13">
    <w:abstractNumId w:val="9"/>
  </w:num>
  <w:num w:numId="14">
    <w:abstractNumId w:val="7"/>
  </w:num>
  <w:num w:numId="15">
    <w:abstractNumId w:val="19"/>
  </w:num>
  <w:num w:numId="16">
    <w:abstractNumId w:val="2"/>
  </w:num>
  <w:num w:numId="17">
    <w:abstractNumId w:val="14"/>
  </w:num>
  <w:num w:numId="18">
    <w:abstractNumId w:val="17"/>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6B82"/>
    <w:rsid w:val="0000713A"/>
    <w:rsid w:val="00007E00"/>
    <w:rsid w:val="00011AF2"/>
    <w:rsid w:val="00021894"/>
    <w:rsid w:val="0002338C"/>
    <w:rsid w:val="00023634"/>
    <w:rsid w:val="000248B3"/>
    <w:rsid w:val="0002523D"/>
    <w:rsid w:val="000328B3"/>
    <w:rsid w:val="000423AD"/>
    <w:rsid w:val="00042F96"/>
    <w:rsid w:val="00050694"/>
    <w:rsid w:val="000537AB"/>
    <w:rsid w:val="00053DAD"/>
    <w:rsid w:val="00055247"/>
    <w:rsid w:val="0005595D"/>
    <w:rsid w:val="00062D03"/>
    <w:rsid w:val="000651E9"/>
    <w:rsid w:val="0006703B"/>
    <w:rsid w:val="00073AA7"/>
    <w:rsid w:val="00074EE6"/>
    <w:rsid w:val="00075AF2"/>
    <w:rsid w:val="00084476"/>
    <w:rsid w:val="00084DBF"/>
    <w:rsid w:val="000857EA"/>
    <w:rsid w:val="0008636D"/>
    <w:rsid w:val="00086AC6"/>
    <w:rsid w:val="00087035"/>
    <w:rsid w:val="000971C1"/>
    <w:rsid w:val="00097C02"/>
    <w:rsid w:val="000A18C4"/>
    <w:rsid w:val="000A212E"/>
    <w:rsid w:val="000A4573"/>
    <w:rsid w:val="000A5DD8"/>
    <w:rsid w:val="000A74FA"/>
    <w:rsid w:val="000B149D"/>
    <w:rsid w:val="000B1AC5"/>
    <w:rsid w:val="000B3607"/>
    <w:rsid w:val="000B38C4"/>
    <w:rsid w:val="000B5DA2"/>
    <w:rsid w:val="000B6AEB"/>
    <w:rsid w:val="000B7247"/>
    <w:rsid w:val="000C29C8"/>
    <w:rsid w:val="000C403C"/>
    <w:rsid w:val="000D17CA"/>
    <w:rsid w:val="000D52AB"/>
    <w:rsid w:val="000E0073"/>
    <w:rsid w:val="000E3E16"/>
    <w:rsid w:val="000E3E4B"/>
    <w:rsid w:val="000E771B"/>
    <w:rsid w:val="000F23EB"/>
    <w:rsid w:val="000F768B"/>
    <w:rsid w:val="000F7F72"/>
    <w:rsid w:val="00100C5D"/>
    <w:rsid w:val="00101702"/>
    <w:rsid w:val="00104A85"/>
    <w:rsid w:val="00104D68"/>
    <w:rsid w:val="0010559C"/>
    <w:rsid w:val="00107844"/>
    <w:rsid w:val="001153B6"/>
    <w:rsid w:val="001161A6"/>
    <w:rsid w:val="001209F1"/>
    <w:rsid w:val="00120CEF"/>
    <w:rsid w:val="00120FBD"/>
    <w:rsid w:val="00123034"/>
    <w:rsid w:val="0012424D"/>
    <w:rsid w:val="00124F45"/>
    <w:rsid w:val="00124FA0"/>
    <w:rsid w:val="001267E6"/>
    <w:rsid w:val="0013159A"/>
    <w:rsid w:val="00135455"/>
    <w:rsid w:val="0013636B"/>
    <w:rsid w:val="001370F4"/>
    <w:rsid w:val="001403B8"/>
    <w:rsid w:val="00140D94"/>
    <w:rsid w:val="001432B0"/>
    <w:rsid w:val="00143310"/>
    <w:rsid w:val="00144E9C"/>
    <w:rsid w:val="00160C5F"/>
    <w:rsid w:val="00161094"/>
    <w:rsid w:val="00161154"/>
    <w:rsid w:val="00163DF9"/>
    <w:rsid w:val="001640C9"/>
    <w:rsid w:val="00164FA0"/>
    <w:rsid w:val="00165953"/>
    <w:rsid w:val="001666D6"/>
    <w:rsid w:val="00166B5D"/>
    <w:rsid w:val="001675EF"/>
    <w:rsid w:val="00167C1C"/>
    <w:rsid w:val="0017028A"/>
    <w:rsid w:val="00174973"/>
    <w:rsid w:val="00186EAE"/>
    <w:rsid w:val="00190D5A"/>
    <w:rsid w:val="00190DCC"/>
    <w:rsid w:val="0019277C"/>
    <w:rsid w:val="0019390C"/>
    <w:rsid w:val="00197174"/>
    <w:rsid w:val="001979B5"/>
    <w:rsid w:val="00197B58"/>
    <w:rsid w:val="001A04ED"/>
    <w:rsid w:val="001A5F7C"/>
    <w:rsid w:val="001A6E5B"/>
    <w:rsid w:val="001A7451"/>
    <w:rsid w:val="001B374B"/>
    <w:rsid w:val="001B384F"/>
    <w:rsid w:val="001B58E2"/>
    <w:rsid w:val="001B6558"/>
    <w:rsid w:val="001C028B"/>
    <w:rsid w:val="001C0E36"/>
    <w:rsid w:val="001C1FAD"/>
    <w:rsid w:val="001C4089"/>
    <w:rsid w:val="001D13DB"/>
    <w:rsid w:val="001D7414"/>
    <w:rsid w:val="001E188E"/>
    <w:rsid w:val="001E4E73"/>
    <w:rsid w:val="001E4F92"/>
    <w:rsid w:val="001E5D5B"/>
    <w:rsid w:val="001E71CF"/>
    <w:rsid w:val="001F4A73"/>
    <w:rsid w:val="001F4B01"/>
    <w:rsid w:val="001F554C"/>
    <w:rsid w:val="0020084D"/>
    <w:rsid w:val="00205580"/>
    <w:rsid w:val="00207C52"/>
    <w:rsid w:val="0021421A"/>
    <w:rsid w:val="00214DEC"/>
    <w:rsid w:val="002157BB"/>
    <w:rsid w:val="00217158"/>
    <w:rsid w:val="002262B5"/>
    <w:rsid w:val="00230019"/>
    <w:rsid w:val="0023138D"/>
    <w:rsid w:val="00234449"/>
    <w:rsid w:val="00240013"/>
    <w:rsid w:val="0024118E"/>
    <w:rsid w:val="00241BAC"/>
    <w:rsid w:val="00244874"/>
    <w:rsid w:val="00245CCE"/>
    <w:rsid w:val="00251F88"/>
    <w:rsid w:val="002568FB"/>
    <w:rsid w:val="00260382"/>
    <w:rsid w:val="00260FBE"/>
    <w:rsid w:val="002644D1"/>
    <w:rsid w:val="00266CB4"/>
    <w:rsid w:val="00267DD1"/>
    <w:rsid w:val="002776EC"/>
    <w:rsid w:val="002801AA"/>
    <w:rsid w:val="002823AD"/>
    <w:rsid w:val="00284657"/>
    <w:rsid w:val="00284A40"/>
    <w:rsid w:val="0029364C"/>
    <w:rsid w:val="00295B34"/>
    <w:rsid w:val="00295D66"/>
    <w:rsid w:val="00296428"/>
    <w:rsid w:val="00296FAB"/>
    <w:rsid w:val="002A2C99"/>
    <w:rsid w:val="002A5D69"/>
    <w:rsid w:val="002B033D"/>
    <w:rsid w:val="002B09F8"/>
    <w:rsid w:val="002B1DBF"/>
    <w:rsid w:val="002B57FB"/>
    <w:rsid w:val="002C0D5D"/>
    <w:rsid w:val="002C3341"/>
    <w:rsid w:val="002C470C"/>
    <w:rsid w:val="002C692D"/>
    <w:rsid w:val="002C6ABE"/>
    <w:rsid w:val="002E388C"/>
    <w:rsid w:val="002F1B86"/>
    <w:rsid w:val="002F1BF3"/>
    <w:rsid w:val="002F2409"/>
    <w:rsid w:val="002F2C55"/>
    <w:rsid w:val="002F4D43"/>
    <w:rsid w:val="002F7A9E"/>
    <w:rsid w:val="00300137"/>
    <w:rsid w:val="00302077"/>
    <w:rsid w:val="003056C6"/>
    <w:rsid w:val="00306E26"/>
    <w:rsid w:val="00311B14"/>
    <w:rsid w:val="00324306"/>
    <w:rsid w:val="003278D6"/>
    <w:rsid w:val="003303F0"/>
    <w:rsid w:val="0033048E"/>
    <w:rsid w:val="00335BE0"/>
    <w:rsid w:val="00336E12"/>
    <w:rsid w:val="0033716D"/>
    <w:rsid w:val="00340572"/>
    <w:rsid w:val="0034059B"/>
    <w:rsid w:val="0034319C"/>
    <w:rsid w:val="0034732D"/>
    <w:rsid w:val="00347CA4"/>
    <w:rsid w:val="0035019C"/>
    <w:rsid w:val="0035086F"/>
    <w:rsid w:val="00351214"/>
    <w:rsid w:val="00355B90"/>
    <w:rsid w:val="003578EF"/>
    <w:rsid w:val="00357B7E"/>
    <w:rsid w:val="00360248"/>
    <w:rsid w:val="00360C66"/>
    <w:rsid w:val="003665C9"/>
    <w:rsid w:val="00366A46"/>
    <w:rsid w:val="00377A0D"/>
    <w:rsid w:val="00377BD3"/>
    <w:rsid w:val="00377CB7"/>
    <w:rsid w:val="0038587D"/>
    <w:rsid w:val="0038677D"/>
    <w:rsid w:val="00387C90"/>
    <w:rsid w:val="003916F5"/>
    <w:rsid w:val="003934DB"/>
    <w:rsid w:val="00397DFC"/>
    <w:rsid w:val="003A4634"/>
    <w:rsid w:val="003A529C"/>
    <w:rsid w:val="003A5637"/>
    <w:rsid w:val="003A7B4F"/>
    <w:rsid w:val="003B20F9"/>
    <w:rsid w:val="003B458C"/>
    <w:rsid w:val="003C4E14"/>
    <w:rsid w:val="003D3FF4"/>
    <w:rsid w:val="003D401D"/>
    <w:rsid w:val="003D4FA6"/>
    <w:rsid w:val="003D5AAA"/>
    <w:rsid w:val="003D6448"/>
    <w:rsid w:val="003D7161"/>
    <w:rsid w:val="003E3F9D"/>
    <w:rsid w:val="003E42CE"/>
    <w:rsid w:val="003E69E5"/>
    <w:rsid w:val="003F778C"/>
    <w:rsid w:val="003F7A5F"/>
    <w:rsid w:val="0040661B"/>
    <w:rsid w:val="0040748E"/>
    <w:rsid w:val="00407799"/>
    <w:rsid w:val="00411E14"/>
    <w:rsid w:val="00412206"/>
    <w:rsid w:val="004261D1"/>
    <w:rsid w:val="004275EF"/>
    <w:rsid w:val="00427E08"/>
    <w:rsid w:val="00432648"/>
    <w:rsid w:val="004349BA"/>
    <w:rsid w:val="0043575C"/>
    <w:rsid w:val="004365C7"/>
    <w:rsid w:val="004425B7"/>
    <w:rsid w:val="00444A85"/>
    <w:rsid w:val="00457316"/>
    <w:rsid w:val="00457CF0"/>
    <w:rsid w:val="00462CFA"/>
    <w:rsid w:val="004630C7"/>
    <w:rsid w:val="00464213"/>
    <w:rsid w:val="0047032D"/>
    <w:rsid w:val="00472C6D"/>
    <w:rsid w:val="004758D8"/>
    <w:rsid w:val="00480BCB"/>
    <w:rsid w:val="00481013"/>
    <w:rsid w:val="00481606"/>
    <w:rsid w:val="00484D39"/>
    <w:rsid w:val="00485EC6"/>
    <w:rsid w:val="00486C52"/>
    <w:rsid w:val="00486DB1"/>
    <w:rsid w:val="00487E14"/>
    <w:rsid w:val="00491A23"/>
    <w:rsid w:val="00493E10"/>
    <w:rsid w:val="00496BE6"/>
    <w:rsid w:val="00496E0A"/>
    <w:rsid w:val="004972E8"/>
    <w:rsid w:val="004A5519"/>
    <w:rsid w:val="004A60F8"/>
    <w:rsid w:val="004B1E93"/>
    <w:rsid w:val="004B3256"/>
    <w:rsid w:val="004B4230"/>
    <w:rsid w:val="004B4F64"/>
    <w:rsid w:val="004B747F"/>
    <w:rsid w:val="004C0F9E"/>
    <w:rsid w:val="004C1243"/>
    <w:rsid w:val="004C2E91"/>
    <w:rsid w:val="004C5C26"/>
    <w:rsid w:val="004C6374"/>
    <w:rsid w:val="004D3AD5"/>
    <w:rsid w:val="004D464B"/>
    <w:rsid w:val="004D58CA"/>
    <w:rsid w:val="004E0527"/>
    <w:rsid w:val="004E0EAA"/>
    <w:rsid w:val="004E2336"/>
    <w:rsid w:val="004E29CE"/>
    <w:rsid w:val="004E703E"/>
    <w:rsid w:val="004F26D0"/>
    <w:rsid w:val="004F3A8E"/>
    <w:rsid w:val="004F460F"/>
    <w:rsid w:val="004F7E99"/>
    <w:rsid w:val="005003F9"/>
    <w:rsid w:val="0050417B"/>
    <w:rsid w:val="005133CE"/>
    <w:rsid w:val="005139E0"/>
    <w:rsid w:val="005206F0"/>
    <w:rsid w:val="00521BA3"/>
    <w:rsid w:val="005239D0"/>
    <w:rsid w:val="00523E0D"/>
    <w:rsid w:val="00525588"/>
    <w:rsid w:val="005256CF"/>
    <w:rsid w:val="0052710E"/>
    <w:rsid w:val="00532406"/>
    <w:rsid w:val="00533E4B"/>
    <w:rsid w:val="005360A5"/>
    <w:rsid w:val="00536A77"/>
    <w:rsid w:val="005442FC"/>
    <w:rsid w:val="0055130D"/>
    <w:rsid w:val="00555B0F"/>
    <w:rsid w:val="0055631D"/>
    <w:rsid w:val="005607B7"/>
    <w:rsid w:val="00560A7B"/>
    <w:rsid w:val="005626E6"/>
    <w:rsid w:val="00564AF1"/>
    <w:rsid w:val="005749BA"/>
    <w:rsid w:val="005822A8"/>
    <w:rsid w:val="005873D1"/>
    <w:rsid w:val="00592D67"/>
    <w:rsid w:val="00593935"/>
    <w:rsid w:val="0059415E"/>
    <w:rsid w:val="005973FD"/>
    <w:rsid w:val="00597C68"/>
    <w:rsid w:val="00597F23"/>
    <w:rsid w:val="005A382B"/>
    <w:rsid w:val="005A4047"/>
    <w:rsid w:val="005A79DB"/>
    <w:rsid w:val="005B04D4"/>
    <w:rsid w:val="005B05F8"/>
    <w:rsid w:val="005B08BD"/>
    <w:rsid w:val="005C0D39"/>
    <w:rsid w:val="005C6232"/>
    <w:rsid w:val="005C76A8"/>
    <w:rsid w:val="005C7DBB"/>
    <w:rsid w:val="005D103C"/>
    <w:rsid w:val="005D6F7A"/>
    <w:rsid w:val="005E2E44"/>
    <w:rsid w:val="005E5B88"/>
    <w:rsid w:val="005E78EE"/>
    <w:rsid w:val="005F139F"/>
    <w:rsid w:val="005F1EBD"/>
    <w:rsid w:val="006063D0"/>
    <w:rsid w:val="00607925"/>
    <w:rsid w:val="00607D5B"/>
    <w:rsid w:val="0061379D"/>
    <w:rsid w:val="00613C45"/>
    <w:rsid w:val="006171F6"/>
    <w:rsid w:val="00617666"/>
    <w:rsid w:val="00620066"/>
    <w:rsid w:val="00621E19"/>
    <w:rsid w:val="00625DFF"/>
    <w:rsid w:val="00626354"/>
    <w:rsid w:val="00627883"/>
    <w:rsid w:val="00633D4E"/>
    <w:rsid w:val="0063424A"/>
    <w:rsid w:val="0063526F"/>
    <w:rsid w:val="00636E39"/>
    <w:rsid w:val="00637E86"/>
    <w:rsid w:val="0064087F"/>
    <w:rsid w:val="00640A17"/>
    <w:rsid w:val="00640C98"/>
    <w:rsid w:val="006422DE"/>
    <w:rsid w:val="006439FA"/>
    <w:rsid w:val="00657BD3"/>
    <w:rsid w:val="00661F07"/>
    <w:rsid w:val="006649CD"/>
    <w:rsid w:val="00667484"/>
    <w:rsid w:val="0067353D"/>
    <w:rsid w:val="0067485D"/>
    <w:rsid w:val="0067733C"/>
    <w:rsid w:val="0068254B"/>
    <w:rsid w:val="0068283F"/>
    <w:rsid w:val="00685450"/>
    <w:rsid w:val="006A0F70"/>
    <w:rsid w:val="006A2065"/>
    <w:rsid w:val="006A3D88"/>
    <w:rsid w:val="006A4A7A"/>
    <w:rsid w:val="006B0474"/>
    <w:rsid w:val="006B0848"/>
    <w:rsid w:val="006B4905"/>
    <w:rsid w:val="006B6337"/>
    <w:rsid w:val="006B733D"/>
    <w:rsid w:val="006B76D1"/>
    <w:rsid w:val="006C0033"/>
    <w:rsid w:val="006C31DC"/>
    <w:rsid w:val="006C34AE"/>
    <w:rsid w:val="006C402E"/>
    <w:rsid w:val="006C5F90"/>
    <w:rsid w:val="006C67AF"/>
    <w:rsid w:val="006D1FF1"/>
    <w:rsid w:val="006D3924"/>
    <w:rsid w:val="006D3DC5"/>
    <w:rsid w:val="006D5855"/>
    <w:rsid w:val="006E5C6B"/>
    <w:rsid w:val="006F143B"/>
    <w:rsid w:val="006F6E4A"/>
    <w:rsid w:val="006F7944"/>
    <w:rsid w:val="007006EE"/>
    <w:rsid w:val="007032AD"/>
    <w:rsid w:val="007039EC"/>
    <w:rsid w:val="00704A13"/>
    <w:rsid w:val="00704A55"/>
    <w:rsid w:val="00707D51"/>
    <w:rsid w:val="00710857"/>
    <w:rsid w:val="007130D9"/>
    <w:rsid w:val="0071572D"/>
    <w:rsid w:val="007157BA"/>
    <w:rsid w:val="007169F9"/>
    <w:rsid w:val="007174A6"/>
    <w:rsid w:val="007224B3"/>
    <w:rsid w:val="00724A70"/>
    <w:rsid w:val="00731303"/>
    <w:rsid w:val="0073157F"/>
    <w:rsid w:val="00735BD8"/>
    <w:rsid w:val="00735CF5"/>
    <w:rsid w:val="00735D50"/>
    <w:rsid w:val="007402E0"/>
    <w:rsid w:val="007414BC"/>
    <w:rsid w:val="0074280B"/>
    <w:rsid w:val="00742A23"/>
    <w:rsid w:val="0074438A"/>
    <w:rsid w:val="0074489D"/>
    <w:rsid w:val="00746549"/>
    <w:rsid w:val="0075082C"/>
    <w:rsid w:val="007514AD"/>
    <w:rsid w:val="0075524D"/>
    <w:rsid w:val="007560B0"/>
    <w:rsid w:val="0075610F"/>
    <w:rsid w:val="00757F77"/>
    <w:rsid w:val="00762000"/>
    <w:rsid w:val="007627D7"/>
    <w:rsid w:val="00764766"/>
    <w:rsid w:val="007658C3"/>
    <w:rsid w:val="00774004"/>
    <w:rsid w:val="00774F44"/>
    <w:rsid w:val="00776C4F"/>
    <w:rsid w:val="00780655"/>
    <w:rsid w:val="007838E4"/>
    <w:rsid w:val="007846DC"/>
    <w:rsid w:val="007847D0"/>
    <w:rsid w:val="00794EC0"/>
    <w:rsid w:val="00796F1F"/>
    <w:rsid w:val="007A0789"/>
    <w:rsid w:val="007A0E3F"/>
    <w:rsid w:val="007A16E5"/>
    <w:rsid w:val="007A19D8"/>
    <w:rsid w:val="007A2889"/>
    <w:rsid w:val="007B33D1"/>
    <w:rsid w:val="007B374B"/>
    <w:rsid w:val="007B51D0"/>
    <w:rsid w:val="007B7839"/>
    <w:rsid w:val="007C05C0"/>
    <w:rsid w:val="007C3E59"/>
    <w:rsid w:val="007C54F4"/>
    <w:rsid w:val="007C6F33"/>
    <w:rsid w:val="007D4FEC"/>
    <w:rsid w:val="007D7806"/>
    <w:rsid w:val="007E2C76"/>
    <w:rsid w:val="007E36E4"/>
    <w:rsid w:val="007F0ACE"/>
    <w:rsid w:val="007F10BA"/>
    <w:rsid w:val="007F3068"/>
    <w:rsid w:val="007F41EB"/>
    <w:rsid w:val="007F66FF"/>
    <w:rsid w:val="007F6E0A"/>
    <w:rsid w:val="00800F0E"/>
    <w:rsid w:val="00800FB3"/>
    <w:rsid w:val="00801C65"/>
    <w:rsid w:val="00804024"/>
    <w:rsid w:val="00806EA3"/>
    <w:rsid w:val="00807255"/>
    <w:rsid w:val="008076B6"/>
    <w:rsid w:val="00810379"/>
    <w:rsid w:val="00811456"/>
    <w:rsid w:val="008165CC"/>
    <w:rsid w:val="0081753E"/>
    <w:rsid w:val="00823E35"/>
    <w:rsid w:val="008272AA"/>
    <w:rsid w:val="00833547"/>
    <w:rsid w:val="00834A8B"/>
    <w:rsid w:val="0085010E"/>
    <w:rsid w:val="0085454F"/>
    <w:rsid w:val="00855678"/>
    <w:rsid w:val="00860B51"/>
    <w:rsid w:val="00866215"/>
    <w:rsid w:val="008664A9"/>
    <w:rsid w:val="00866A1D"/>
    <w:rsid w:val="00867104"/>
    <w:rsid w:val="0087354F"/>
    <w:rsid w:val="00880E79"/>
    <w:rsid w:val="00882299"/>
    <w:rsid w:val="00882DA1"/>
    <w:rsid w:val="00886160"/>
    <w:rsid w:val="00894285"/>
    <w:rsid w:val="00896944"/>
    <w:rsid w:val="00896985"/>
    <w:rsid w:val="008A12F8"/>
    <w:rsid w:val="008A3316"/>
    <w:rsid w:val="008A556A"/>
    <w:rsid w:val="008B1A5B"/>
    <w:rsid w:val="008B296B"/>
    <w:rsid w:val="008C0AF1"/>
    <w:rsid w:val="008C173A"/>
    <w:rsid w:val="008C4A1F"/>
    <w:rsid w:val="008C53D0"/>
    <w:rsid w:val="008C7CB1"/>
    <w:rsid w:val="008D138A"/>
    <w:rsid w:val="008D34E9"/>
    <w:rsid w:val="008D5198"/>
    <w:rsid w:val="008D527A"/>
    <w:rsid w:val="008D56DA"/>
    <w:rsid w:val="008D5771"/>
    <w:rsid w:val="008E49FE"/>
    <w:rsid w:val="008E7F30"/>
    <w:rsid w:val="008F472E"/>
    <w:rsid w:val="00902556"/>
    <w:rsid w:val="0090338C"/>
    <w:rsid w:val="00905DC8"/>
    <w:rsid w:val="0090632E"/>
    <w:rsid w:val="009070B5"/>
    <w:rsid w:val="009076D8"/>
    <w:rsid w:val="0091048E"/>
    <w:rsid w:val="00912CDD"/>
    <w:rsid w:val="00917648"/>
    <w:rsid w:val="009205D4"/>
    <w:rsid w:val="00920A20"/>
    <w:rsid w:val="00923F67"/>
    <w:rsid w:val="00924634"/>
    <w:rsid w:val="00924ABC"/>
    <w:rsid w:val="00924CAF"/>
    <w:rsid w:val="0092708E"/>
    <w:rsid w:val="0092795F"/>
    <w:rsid w:val="0093575D"/>
    <w:rsid w:val="00935E18"/>
    <w:rsid w:val="009364D9"/>
    <w:rsid w:val="00940968"/>
    <w:rsid w:val="00940E8F"/>
    <w:rsid w:val="00946AC7"/>
    <w:rsid w:val="0095309C"/>
    <w:rsid w:val="0095354A"/>
    <w:rsid w:val="009548FD"/>
    <w:rsid w:val="00963511"/>
    <w:rsid w:val="0096502D"/>
    <w:rsid w:val="009652F2"/>
    <w:rsid w:val="009710FE"/>
    <w:rsid w:val="009719ED"/>
    <w:rsid w:val="00971B9B"/>
    <w:rsid w:val="009745BA"/>
    <w:rsid w:val="0097464D"/>
    <w:rsid w:val="0098077D"/>
    <w:rsid w:val="00982AA2"/>
    <w:rsid w:val="009858AC"/>
    <w:rsid w:val="00986C37"/>
    <w:rsid w:val="00990186"/>
    <w:rsid w:val="00992B74"/>
    <w:rsid w:val="009932D5"/>
    <w:rsid w:val="009966EC"/>
    <w:rsid w:val="00997528"/>
    <w:rsid w:val="0099796A"/>
    <w:rsid w:val="00997A14"/>
    <w:rsid w:val="009A29CF"/>
    <w:rsid w:val="009A29F4"/>
    <w:rsid w:val="009A464F"/>
    <w:rsid w:val="009A4CCE"/>
    <w:rsid w:val="009A67E4"/>
    <w:rsid w:val="009A7715"/>
    <w:rsid w:val="009B0473"/>
    <w:rsid w:val="009B0F33"/>
    <w:rsid w:val="009B464E"/>
    <w:rsid w:val="009B76FD"/>
    <w:rsid w:val="009C0726"/>
    <w:rsid w:val="009C1346"/>
    <w:rsid w:val="009D05C8"/>
    <w:rsid w:val="009D137C"/>
    <w:rsid w:val="009E3713"/>
    <w:rsid w:val="009E3C0B"/>
    <w:rsid w:val="009E558C"/>
    <w:rsid w:val="009E693B"/>
    <w:rsid w:val="009E6B23"/>
    <w:rsid w:val="009F12E6"/>
    <w:rsid w:val="009F1924"/>
    <w:rsid w:val="009F2A69"/>
    <w:rsid w:val="009F679E"/>
    <w:rsid w:val="00A0128B"/>
    <w:rsid w:val="00A0211C"/>
    <w:rsid w:val="00A025FA"/>
    <w:rsid w:val="00A04954"/>
    <w:rsid w:val="00A07325"/>
    <w:rsid w:val="00A0799C"/>
    <w:rsid w:val="00A128C7"/>
    <w:rsid w:val="00A13244"/>
    <w:rsid w:val="00A14998"/>
    <w:rsid w:val="00A15873"/>
    <w:rsid w:val="00A179AD"/>
    <w:rsid w:val="00A239AA"/>
    <w:rsid w:val="00A2554B"/>
    <w:rsid w:val="00A37397"/>
    <w:rsid w:val="00A439E8"/>
    <w:rsid w:val="00A45753"/>
    <w:rsid w:val="00A50594"/>
    <w:rsid w:val="00A50C45"/>
    <w:rsid w:val="00A5219D"/>
    <w:rsid w:val="00A52FF5"/>
    <w:rsid w:val="00A53423"/>
    <w:rsid w:val="00A54DBF"/>
    <w:rsid w:val="00A55A20"/>
    <w:rsid w:val="00A6134D"/>
    <w:rsid w:val="00A62659"/>
    <w:rsid w:val="00A65F20"/>
    <w:rsid w:val="00A67CA7"/>
    <w:rsid w:val="00A7456F"/>
    <w:rsid w:val="00A7576D"/>
    <w:rsid w:val="00A76293"/>
    <w:rsid w:val="00A779FA"/>
    <w:rsid w:val="00A77DA2"/>
    <w:rsid w:val="00A85A4A"/>
    <w:rsid w:val="00A85D9D"/>
    <w:rsid w:val="00A92618"/>
    <w:rsid w:val="00A92C4C"/>
    <w:rsid w:val="00AA0E12"/>
    <w:rsid w:val="00AA28C8"/>
    <w:rsid w:val="00AA602D"/>
    <w:rsid w:val="00AB572D"/>
    <w:rsid w:val="00AB57CB"/>
    <w:rsid w:val="00AC0709"/>
    <w:rsid w:val="00AC7B2C"/>
    <w:rsid w:val="00AE2923"/>
    <w:rsid w:val="00AE32B0"/>
    <w:rsid w:val="00AE7F9D"/>
    <w:rsid w:val="00AF1794"/>
    <w:rsid w:val="00AF1822"/>
    <w:rsid w:val="00AF35F4"/>
    <w:rsid w:val="00AF3EEB"/>
    <w:rsid w:val="00B028F7"/>
    <w:rsid w:val="00B075C5"/>
    <w:rsid w:val="00B07EC7"/>
    <w:rsid w:val="00B142B5"/>
    <w:rsid w:val="00B16264"/>
    <w:rsid w:val="00B163DF"/>
    <w:rsid w:val="00B214DA"/>
    <w:rsid w:val="00B22863"/>
    <w:rsid w:val="00B22A34"/>
    <w:rsid w:val="00B25391"/>
    <w:rsid w:val="00B266EB"/>
    <w:rsid w:val="00B32A7B"/>
    <w:rsid w:val="00B3654F"/>
    <w:rsid w:val="00B412BC"/>
    <w:rsid w:val="00B41502"/>
    <w:rsid w:val="00B419B7"/>
    <w:rsid w:val="00B51024"/>
    <w:rsid w:val="00B512B5"/>
    <w:rsid w:val="00B53841"/>
    <w:rsid w:val="00B60CD8"/>
    <w:rsid w:val="00B60F9C"/>
    <w:rsid w:val="00B61644"/>
    <w:rsid w:val="00B62128"/>
    <w:rsid w:val="00B62C43"/>
    <w:rsid w:val="00B65CD1"/>
    <w:rsid w:val="00B6769E"/>
    <w:rsid w:val="00B70E9D"/>
    <w:rsid w:val="00B73F22"/>
    <w:rsid w:val="00B76F9A"/>
    <w:rsid w:val="00B774D3"/>
    <w:rsid w:val="00B8069F"/>
    <w:rsid w:val="00B810B2"/>
    <w:rsid w:val="00B83374"/>
    <w:rsid w:val="00BA01C1"/>
    <w:rsid w:val="00BA26F7"/>
    <w:rsid w:val="00BA79F0"/>
    <w:rsid w:val="00BB003B"/>
    <w:rsid w:val="00BB145C"/>
    <w:rsid w:val="00BB4596"/>
    <w:rsid w:val="00BB5068"/>
    <w:rsid w:val="00BB7601"/>
    <w:rsid w:val="00BB7AE8"/>
    <w:rsid w:val="00BC4172"/>
    <w:rsid w:val="00BD01CE"/>
    <w:rsid w:val="00BD0481"/>
    <w:rsid w:val="00BD4447"/>
    <w:rsid w:val="00BE1284"/>
    <w:rsid w:val="00BE2623"/>
    <w:rsid w:val="00BE3923"/>
    <w:rsid w:val="00BE471F"/>
    <w:rsid w:val="00BE4BF0"/>
    <w:rsid w:val="00BE4F1C"/>
    <w:rsid w:val="00BE5EE5"/>
    <w:rsid w:val="00BE68EE"/>
    <w:rsid w:val="00BE7F63"/>
    <w:rsid w:val="00BF45FB"/>
    <w:rsid w:val="00BF7E48"/>
    <w:rsid w:val="00C0022F"/>
    <w:rsid w:val="00C0178F"/>
    <w:rsid w:val="00C02B62"/>
    <w:rsid w:val="00C033D5"/>
    <w:rsid w:val="00C0591C"/>
    <w:rsid w:val="00C11CC4"/>
    <w:rsid w:val="00C123B1"/>
    <w:rsid w:val="00C13C86"/>
    <w:rsid w:val="00C15578"/>
    <w:rsid w:val="00C20C1C"/>
    <w:rsid w:val="00C20DD1"/>
    <w:rsid w:val="00C21071"/>
    <w:rsid w:val="00C2398C"/>
    <w:rsid w:val="00C25569"/>
    <w:rsid w:val="00C27366"/>
    <w:rsid w:val="00C27A19"/>
    <w:rsid w:val="00C30129"/>
    <w:rsid w:val="00C32898"/>
    <w:rsid w:val="00C34CAD"/>
    <w:rsid w:val="00C35ECB"/>
    <w:rsid w:val="00C46CA9"/>
    <w:rsid w:val="00C47BD9"/>
    <w:rsid w:val="00C52CA7"/>
    <w:rsid w:val="00C54535"/>
    <w:rsid w:val="00C62012"/>
    <w:rsid w:val="00C63AA8"/>
    <w:rsid w:val="00C66986"/>
    <w:rsid w:val="00C66E1D"/>
    <w:rsid w:val="00C74E74"/>
    <w:rsid w:val="00C76EED"/>
    <w:rsid w:val="00C7783C"/>
    <w:rsid w:val="00C81210"/>
    <w:rsid w:val="00C82C04"/>
    <w:rsid w:val="00C9116A"/>
    <w:rsid w:val="00C939A4"/>
    <w:rsid w:val="00CA11D4"/>
    <w:rsid w:val="00CA2E80"/>
    <w:rsid w:val="00CA6B58"/>
    <w:rsid w:val="00CB1AE6"/>
    <w:rsid w:val="00CB37A7"/>
    <w:rsid w:val="00CB3ED4"/>
    <w:rsid w:val="00CB3F86"/>
    <w:rsid w:val="00CB7563"/>
    <w:rsid w:val="00CB7BF5"/>
    <w:rsid w:val="00CC0530"/>
    <w:rsid w:val="00CC089B"/>
    <w:rsid w:val="00CC0C9B"/>
    <w:rsid w:val="00CC497F"/>
    <w:rsid w:val="00CC5516"/>
    <w:rsid w:val="00CC7A2E"/>
    <w:rsid w:val="00CD34F0"/>
    <w:rsid w:val="00CD4548"/>
    <w:rsid w:val="00CD4C3C"/>
    <w:rsid w:val="00CE0954"/>
    <w:rsid w:val="00CE365C"/>
    <w:rsid w:val="00CE612F"/>
    <w:rsid w:val="00CE76FC"/>
    <w:rsid w:val="00CF11F7"/>
    <w:rsid w:val="00CF1769"/>
    <w:rsid w:val="00CF21F1"/>
    <w:rsid w:val="00CF39FF"/>
    <w:rsid w:val="00CF559F"/>
    <w:rsid w:val="00CF5FF1"/>
    <w:rsid w:val="00D02498"/>
    <w:rsid w:val="00D0307D"/>
    <w:rsid w:val="00D047A7"/>
    <w:rsid w:val="00D1216D"/>
    <w:rsid w:val="00D1323F"/>
    <w:rsid w:val="00D1397F"/>
    <w:rsid w:val="00D17C88"/>
    <w:rsid w:val="00D202BA"/>
    <w:rsid w:val="00D20B7D"/>
    <w:rsid w:val="00D21F38"/>
    <w:rsid w:val="00D251AC"/>
    <w:rsid w:val="00D26A73"/>
    <w:rsid w:val="00D26D57"/>
    <w:rsid w:val="00D2718A"/>
    <w:rsid w:val="00D27E99"/>
    <w:rsid w:val="00D30F38"/>
    <w:rsid w:val="00D3188C"/>
    <w:rsid w:val="00D31AAE"/>
    <w:rsid w:val="00D3444D"/>
    <w:rsid w:val="00D36940"/>
    <w:rsid w:val="00D36DCA"/>
    <w:rsid w:val="00D43766"/>
    <w:rsid w:val="00D4415C"/>
    <w:rsid w:val="00D45B06"/>
    <w:rsid w:val="00D45B44"/>
    <w:rsid w:val="00D47CCF"/>
    <w:rsid w:val="00D50450"/>
    <w:rsid w:val="00D53F7C"/>
    <w:rsid w:val="00D56650"/>
    <w:rsid w:val="00D61246"/>
    <w:rsid w:val="00D62CC5"/>
    <w:rsid w:val="00D6388C"/>
    <w:rsid w:val="00D63A00"/>
    <w:rsid w:val="00D6457B"/>
    <w:rsid w:val="00D66DEC"/>
    <w:rsid w:val="00D71A41"/>
    <w:rsid w:val="00D7606C"/>
    <w:rsid w:val="00D7637F"/>
    <w:rsid w:val="00D768A4"/>
    <w:rsid w:val="00D84E91"/>
    <w:rsid w:val="00D860FD"/>
    <w:rsid w:val="00D91D3F"/>
    <w:rsid w:val="00D92F52"/>
    <w:rsid w:val="00D93542"/>
    <w:rsid w:val="00D94072"/>
    <w:rsid w:val="00DA753F"/>
    <w:rsid w:val="00DA77D2"/>
    <w:rsid w:val="00DB0F61"/>
    <w:rsid w:val="00DB27F2"/>
    <w:rsid w:val="00DB3F3E"/>
    <w:rsid w:val="00DB7DD5"/>
    <w:rsid w:val="00DC182C"/>
    <w:rsid w:val="00DC4815"/>
    <w:rsid w:val="00DC5754"/>
    <w:rsid w:val="00DD0672"/>
    <w:rsid w:val="00DD34A3"/>
    <w:rsid w:val="00DD4A57"/>
    <w:rsid w:val="00DD5931"/>
    <w:rsid w:val="00DD6056"/>
    <w:rsid w:val="00DD715D"/>
    <w:rsid w:val="00DE7C6A"/>
    <w:rsid w:val="00DF2857"/>
    <w:rsid w:val="00DF782B"/>
    <w:rsid w:val="00DF7924"/>
    <w:rsid w:val="00E004D4"/>
    <w:rsid w:val="00E029D7"/>
    <w:rsid w:val="00E03AEF"/>
    <w:rsid w:val="00E041A0"/>
    <w:rsid w:val="00E0448F"/>
    <w:rsid w:val="00E1026A"/>
    <w:rsid w:val="00E102DE"/>
    <w:rsid w:val="00E21D0F"/>
    <w:rsid w:val="00E23FC9"/>
    <w:rsid w:val="00E2418D"/>
    <w:rsid w:val="00E246D6"/>
    <w:rsid w:val="00E24825"/>
    <w:rsid w:val="00E35720"/>
    <w:rsid w:val="00E40710"/>
    <w:rsid w:val="00E42093"/>
    <w:rsid w:val="00E43E0D"/>
    <w:rsid w:val="00E44167"/>
    <w:rsid w:val="00E45727"/>
    <w:rsid w:val="00E46924"/>
    <w:rsid w:val="00E46E35"/>
    <w:rsid w:val="00E522AD"/>
    <w:rsid w:val="00E53FCA"/>
    <w:rsid w:val="00E563CE"/>
    <w:rsid w:val="00E63C0C"/>
    <w:rsid w:val="00E64103"/>
    <w:rsid w:val="00E65D92"/>
    <w:rsid w:val="00E712BC"/>
    <w:rsid w:val="00E7299D"/>
    <w:rsid w:val="00E76CD1"/>
    <w:rsid w:val="00E80E66"/>
    <w:rsid w:val="00E83A3B"/>
    <w:rsid w:val="00E85DB1"/>
    <w:rsid w:val="00E96C88"/>
    <w:rsid w:val="00EA0410"/>
    <w:rsid w:val="00EA0486"/>
    <w:rsid w:val="00EA0F35"/>
    <w:rsid w:val="00EA2B32"/>
    <w:rsid w:val="00EA2FB2"/>
    <w:rsid w:val="00EA71B1"/>
    <w:rsid w:val="00EB0794"/>
    <w:rsid w:val="00EB27F4"/>
    <w:rsid w:val="00EB7914"/>
    <w:rsid w:val="00EC0F33"/>
    <w:rsid w:val="00ED0A3F"/>
    <w:rsid w:val="00ED13FB"/>
    <w:rsid w:val="00EE4AD8"/>
    <w:rsid w:val="00EE6D8C"/>
    <w:rsid w:val="00EE76DF"/>
    <w:rsid w:val="00EE7897"/>
    <w:rsid w:val="00EF1040"/>
    <w:rsid w:val="00EF310E"/>
    <w:rsid w:val="00EF7234"/>
    <w:rsid w:val="00F04715"/>
    <w:rsid w:val="00F12522"/>
    <w:rsid w:val="00F139AC"/>
    <w:rsid w:val="00F153BE"/>
    <w:rsid w:val="00F1751D"/>
    <w:rsid w:val="00F208AF"/>
    <w:rsid w:val="00F21EAC"/>
    <w:rsid w:val="00F3243D"/>
    <w:rsid w:val="00F34179"/>
    <w:rsid w:val="00F35520"/>
    <w:rsid w:val="00F358A5"/>
    <w:rsid w:val="00F36A20"/>
    <w:rsid w:val="00F45CA7"/>
    <w:rsid w:val="00F46D0D"/>
    <w:rsid w:val="00F560C9"/>
    <w:rsid w:val="00F576BA"/>
    <w:rsid w:val="00F7515D"/>
    <w:rsid w:val="00F92ADD"/>
    <w:rsid w:val="00F92B59"/>
    <w:rsid w:val="00F948BC"/>
    <w:rsid w:val="00F960CF"/>
    <w:rsid w:val="00F964BB"/>
    <w:rsid w:val="00FA0644"/>
    <w:rsid w:val="00FA10A3"/>
    <w:rsid w:val="00FA1226"/>
    <w:rsid w:val="00FA30AA"/>
    <w:rsid w:val="00FB515E"/>
    <w:rsid w:val="00FC3FB6"/>
    <w:rsid w:val="00FC4D5B"/>
    <w:rsid w:val="00FC54F5"/>
    <w:rsid w:val="00FD09D8"/>
    <w:rsid w:val="00FD5BDF"/>
    <w:rsid w:val="00FD7232"/>
    <w:rsid w:val="00FD72E4"/>
    <w:rsid w:val="00FD7D51"/>
    <w:rsid w:val="00FE0B49"/>
    <w:rsid w:val="00FE38E0"/>
    <w:rsid w:val="00FF1A86"/>
    <w:rsid w:val="00FF1C9C"/>
    <w:rsid w:val="00FF2318"/>
    <w:rsid w:val="00FF3EF5"/>
    <w:rsid w:val="00FF4351"/>
    <w:rsid w:val="00FF5DDC"/>
    <w:rsid w:val="00FF6AFF"/>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5F4B51"/>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customStyle="1" w:styleId="xxmsonormal">
    <w:name w:val="x_xmsonormal"/>
    <w:basedOn w:val="Normalny"/>
    <w:rsid w:val="00101702"/>
    <w:pPr>
      <w:spacing w:before="100" w:beforeAutospacing="1" w:after="100" w:afterAutospacing="1"/>
    </w:pPr>
    <w:rPr>
      <w:rFonts w:ascii="Times New Roman" w:hAnsi="Times New Roman"/>
      <w:sz w:val="24"/>
      <w:szCs w:val="24"/>
      <w:lang w:eastAsia="pl-PL"/>
    </w:rPr>
  </w:style>
  <w:style w:type="paragraph" w:customStyle="1" w:styleId="xxxmsonormal">
    <w:name w:val="x_xxmsonormal"/>
    <w:basedOn w:val="Normalny"/>
    <w:rsid w:val="00101702"/>
    <w:pPr>
      <w:spacing w:before="100" w:beforeAutospacing="1" w:after="100" w:afterAutospacing="1"/>
    </w:pPr>
    <w:rPr>
      <w:rFonts w:ascii="Times New Roman" w:hAnsi="Times New Roman"/>
      <w:sz w:val="24"/>
      <w:szCs w:val="24"/>
      <w:lang w:eastAsia="pl-PL"/>
    </w:rPr>
  </w:style>
  <w:style w:type="paragraph" w:styleId="NormalnyWeb">
    <w:name w:val="Normal (Web)"/>
    <w:basedOn w:val="Normalny"/>
    <w:uiPriority w:val="99"/>
    <w:semiHidden/>
    <w:unhideWhenUsed/>
    <w:rsid w:val="00496BE6"/>
    <w:pPr>
      <w:spacing w:before="100" w:beforeAutospacing="1" w:after="100" w:afterAutospacing="1"/>
    </w:pPr>
    <w:rPr>
      <w:rFonts w:ascii="Times New Roman" w:hAnsi="Times New Roman"/>
      <w:sz w:val="24"/>
      <w:szCs w:val="24"/>
      <w:lang w:eastAsia="pl-PL"/>
    </w:rPr>
  </w:style>
  <w:style w:type="paragraph" w:styleId="Poprawka">
    <w:name w:val="Revision"/>
    <w:hidden/>
    <w:uiPriority w:val="99"/>
    <w:semiHidden/>
    <w:rsid w:val="003B458C"/>
    <w:pPr>
      <w:spacing w:after="0" w:line="240" w:lineRule="auto"/>
    </w:pPr>
    <w:rPr>
      <w:rFonts w:ascii="Trebuchet MS" w:eastAsia="Times New Roman" w:hAnsi="Trebuchet MS" w:cs="Times New Roman"/>
      <w:sz w:val="18"/>
    </w:rPr>
  </w:style>
  <w:style w:type="paragraph" w:styleId="Tekstprzypisukocowego">
    <w:name w:val="endnote text"/>
    <w:basedOn w:val="Normalny"/>
    <w:link w:val="TekstprzypisukocowegoZnak"/>
    <w:uiPriority w:val="99"/>
    <w:semiHidden/>
    <w:unhideWhenUsed/>
    <w:rsid w:val="00774F44"/>
    <w:rPr>
      <w:sz w:val="20"/>
      <w:szCs w:val="20"/>
    </w:rPr>
  </w:style>
  <w:style w:type="character" w:customStyle="1" w:styleId="TekstprzypisukocowegoZnak">
    <w:name w:val="Tekst przypisu końcowego Znak"/>
    <w:basedOn w:val="Domylnaczcionkaakapitu"/>
    <w:link w:val="Tekstprzypisukocowego"/>
    <w:uiPriority w:val="99"/>
    <w:semiHidden/>
    <w:rsid w:val="00774F4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774F44"/>
    <w:rPr>
      <w:vertAlign w:val="superscript"/>
    </w:rPr>
  </w:style>
  <w:style w:type="character" w:styleId="UyteHipercze">
    <w:name w:val="FollowedHyperlink"/>
    <w:basedOn w:val="Domylnaczcionkaakapitu"/>
    <w:uiPriority w:val="99"/>
    <w:semiHidden/>
    <w:unhideWhenUsed/>
    <w:rsid w:val="00097C02"/>
    <w:rPr>
      <w:color w:val="954F72" w:themeColor="followedHyperlink"/>
      <w:u w:val="single"/>
    </w:rPr>
  </w:style>
  <w:style w:type="character" w:customStyle="1" w:styleId="AkapitzlistZnak">
    <w:name w:val="Akapit z listą Znak"/>
    <w:basedOn w:val="Domylnaczcionkaakapitu"/>
    <w:link w:val="Akapitzlist"/>
    <w:uiPriority w:val="34"/>
    <w:rsid w:val="00284A40"/>
    <w:rPr>
      <w:rFonts w:ascii="Trebuchet MS" w:eastAsia="Times New Roman" w:hAnsi="Trebuchet MS" w:cs="Times New Roman"/>
      <w:sz w:val="18"/>
    </w:rPr>
  </w:style>
  <w:style w:type="character" w:styleId="Uwydatnienie">
    <w:name w:val="Emphasis"/>
    <w:basedOn w:val="Domylnaczcionkaakapitu"/>
    <w:uiPriority w:val="20"/>
    <w:qFormat/>
    <w:rsid w:val="00A54DBF"/>
    <w:rPr>
      <w:i/>
      <w:iCs/>
    </w:rPr>
  </w:style>
  <w:style w:type="character" w:styleId="Nierozpoznanawzmianka">
    <w:name w:val="Unresolved Mention"/>
    <w:basedOn w:val="Domylnaczcionkaakapitu"/>
    <w:uiPriority w:val="99"/>
    <w:semiHidden/>
    <w:unhideWhenUsed/>
    <w:rsid w:val="00055247"/>
    <w:rPr>
      <w:color w:val="605E5C"/>
      <w:shd w:val="clear" w:color="auto" w:fill="E1DFDD"/>
    </w:rPr>
  </w:style>
  <w:style w:type="paragraph" w:styleId="HTML-wstpniesformatowany">
    <w:name w:val="HTML Preformatted"/>
    <w:basedOn w:val="Normalny"/>
    <w:link w:val="HTML-wstpniesformatowanyZnak"/>
    <w:uiPriority w:val="99"/>
    <w:semiHidden/>
    <w:unhideWhenUsed/>
    <w:rsid w:val="007C3E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7C3E59"/>
    <w:rPr>
      <w:rFonts w:ascii="Courier New" w:eastAsia="Times New Roman" w:hAnsi="Courier New" w:cs="Courier New"/>
      <w:sz w:val="20"/>
      <w:szCs w:val="20"/>
      <w:lang w:eastAsia="pl-PL"/>
    </w:rPr>
  </w:style>
  <w:style w:type="character" w:customStyle="1" w:styleId="y2iqfc">
    <w:name w:val="y2iqfc"/>
    <w:basedOn w:val="Domylnaczcionkaakapitu"/>
    <w:rsid w:val="007C3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2206">
      <w:bodyDiv w:val="1"/>
      <w:marLeft w:val="0"/>
      <w:marRight w:val="0"/>
      <w:marTop w:val="0"/>
      <w:marBottom w:val="0"/>
      <w:divBdr>
        <w:top w:val="none" w:sz="0" w:space="0" w:color="auto"/>
        <w:left w:val="none" w:sz="0" w:space="0" w:color="auto"/>
        <w:bottom w:val="none" w:sz="0" w:space="0" w:color="auto"/>
        <w:right w:val="none" w:sz="0" w:space="0" w:color="auto"/>
      </w:divBdr>
    </w:div>
    <w:div w:id="64690994">
      <w:bodyDiv w:val="1"/>
      <w:marLeft w:val="0"/>
      <w:marRight w:val="0"/>
      <w:marTop w:val="0"/>
      <w:marBottom w:val="0"/>
      <w:divBdr>
        <w:top w:val="none" w:sz="0" w:space="0" w:color="auto"/>
        <w:left w:val="none" w:sz="0" w:space="0" w:color="auto"/>
        <w:bottom w:val="none" w:sz="0" w:space="0" w:color="auto"/>
        <w:right w:val="none" w:sz="0" w:space="0" w:color="auto"/>
      </w:divBdr>
    </w:div>
    <w:div w:id="174459821">
      <w:bodyDiv w:val="1"/>
      <w:marLeft w:val="0"/>
      <w:marRight w:val="0"/>
      <w:marTop w:val="0"/>
      <w:marBottom w:val="0"/>
      <w:divBdr>
        <w:top w:val="none" w:sz="0" w:space="0" w:color="auto"/>
        <w:left w:val="none" w:sz="0" w:space="0" w:color="auto"/>
        <w:bottom w:val="none" w:sz="0" w:space="0" w:color="auto"/>
        <w:right w:val="none" w:sz="0" w:space="0" w:color="auto"/>
      </w:divBdr>
    </w:div>
    <w:div w:id="353657359">
      <w:bodyDiv w:val="1"/>
      <w:marLeft w:val="0"/>
      <w:marRight w:val="0"/>
      <w:marTop w:val="0"/>
      <w:marBottom w:val="0"/>
      <w:divBdr>
        <w:top w:val="none" w:sz="0" w:space="0" w:color="auto"/>
        <w:left w:val="none" w:sz="0" w:space="0" w:color="auto"/>
        <w:bottom w:val="none" w:sz="0" w:space="0" w:color="auto"/>
        <w:right w:val="none" w:sz="0" w:space="0" w:color="auto"/>
      </w:divBdr>
    </w:div>
    <w:div w:id="484781434">
      <w:bodyDiv w:val="1"/>
      <w:marLeft w:val="0"/>
      <w:marRight w:val="0"/>
      <w:marTop w:val="0"/>
      <w:marBottom w:val="0"/>
      <w:divBdr>
        <w:top w:val="none" w:sz="0" w:space="0" w:color="auto"/>
        <w:left w:val="none" w:sz="0" w:space="0" w:color="auto"/>
        <w:bottom w:val="none" w:sz="0" w:space="0" w:color="auto"/>
        <w:right w:val="none" w:sz="0" w:space="0" w:color="auto"/>
      </w:divBdr>
    </w:div>
    <w:div w:id="591087912">
      <w:bodyDiv w:val="1"/>
      <w:marLeft w:val="0"/>
      <w:marRight w:val="0"/>
      <w:marTop w:val="0"/>
      <w:marBottom w:val="0"/>
      <w:divBdr>
        <w:top w:val="none" w:sz="0" w:space="0" w:color="auto"/>
        <w:left w:val="none" w:sz="0" w:space="0" w:color="auto"/>
        <w:bottom w:val="none" w:sz="0" w:space="0" w:color="auto"/>
        <w:right w:val="none" w:sz="0" w:space="0" w:color="auto"/>
      </w:divBdr>
    </w:div>
    <w:div w:id="648949138">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021562">
      <w:bodyDiv w:val="1"/>
      <w:marLeft w:val="0"/>
      <w:marRight w:val="0"/>
      <w:marTop w:val="0"/>
      <w:marBottom w:val="0"/>
      <w:divBdr>
        <w:top w:val="none" w:sz="0" w:space="0" w:color="auto"/>
        <w:left w:val="none" w:sz="0" w:space="0" w:color="auto"/>
        <w:bottom w:val="none" w:sz="0" w:space="0" w:color="auto"/>
        <w:right w:val="none" w:sz="0" w:space="0" w:color="auto"/>
      </w:divBdr>
    </w:div>
    <w:div w:id="112361819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7526514">
      <w:bodyDiv w:val="1"/>
      <w:marLeft w:val="0"/>
      <w:marRight w:val="0"/>
      <w:marTop w:val="0"/>
      <w:marBottom w:val="0"/>
      <w:divBdr>
        <w:top w:val="none" w:sz="0" w:space="0" w:color="auto"/>
        <w:left w:val="none" w:sz="0" w:space="0" w:color="auto"/>
        <w:bottom w:val="none" w:sz="0" w:space="0" w:color="auto"/>
        <w:right w:val="none" w:sz="0" w:space="0" w:color="auto"/>
      </w:divBdr>
    </w:div>
    <w:div w:id="1147211675">
      <w:bodyDiv w:val="1"/>
      <w:marLeft w:val="0"/>
      <w:marRight w:val="0"/>
      <w:marTop w:val="0"/>
      <w:marBottom w:val="0"/>
      <w:divBdr>
        <w:top w:val="none" w:sz="0" w:space="0" w:color="auto"/>
        <w:left w:val="none" w:sz="0" w:space="0" w:color="auto"/>
        <w:bottom w:val="none" w:sz="0" w:space="0" w:color="auto"/>
        <w:right w:val="none" w:sz="0" w:space="0" w:color="auto"/>
      </w:divBdr>
    </w:div>
    <w:div w:id="156166808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76750791">
      <w:bodyDiv w:val="1"/>
      <w:marLeft w:val="0"/>
      <w:marRight w:val="0"/>
      <w:marTop w:val="0"/>
      <w:marBottom w:val="0"/>
      <w:divBdr>
        <w:top w:val="none" w:sz="0" w:space="0" w:color="auto"/>
        <w:left w:val="none" w:sz="0" w:space="0" w:color="auto"/>
        <w:bottom w:val="none" w:sz="0" w:space="0" w:color="auto"/>
        <w:right w:val="none" w:sz="0" w:space="0" w:color="auto"/>
      </w:divBdr>
      <w:divsChild>
        <w:div w:id="645158596">
          <w:marLeft w:val="0"/>
          <w:marRight w:val="0"/>
          <w:marTop w:val="0"/>
          <w:marBottom w:val="0"/>
          <w:divBdr>
            <w:top w:val="none" w:sz="0" w:space="0" w:color="auto"/>
            <w:left w:val="none" w:sz="0" w:space="0" w:color="auto"/>
            <w:bottom w:val="none" w:sz="0" w:space="0" w:color="auto"/>
            <w:right w:val="none" w:sz="0" w:space="0" w:color="auto"/>
          </w:divBdr>
        </w:div>
      </w:divsChild>
    </w:div>
    <w:div w:id="1802648106">
      <w:bodyDiv w:val="1"/>
      <w:marLeft w:val="0"/>
      <w:marRight w:val="0"/>
      <w:marTop w:val="0"/>
      <w:marBottom w:val="0"/>
      <w:divBdr>
        <w:top w:val="none" w:sz="0" w:space="0" w:color="auto"/>
        <w:left w:val="none" w:sz="0" w:space="0" w:color="auto"/>
        <w:bottom w:val="none" w:sz="0" w:space="0" w:color="auto"/>
        <w:right w:val="none" w:sz="0" w:space="0" w:color="auto"/>
      </w:divBdr>
    </w:div>
    <w:div w:id="180973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stagram.com/uokikgov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witter.com/UOKiKgovPL" TargetMode="External"/><Relationship Id="rId4" Type="http://schemas.openxmlformats.org/officeDocument/2006/relationships/styles" Target="styles.xml"/><Relationship Id="rId9" Type="http://schemas.openxmlformats.org/officeDocument/2006/relationships/hyperlink" Target="https://archiwum.uokik.gov.pl/aktualnosci.php?news_id=19953"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E4E62-5B2A-4CF9-982B-78041ADE03F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B1C52ED-1163-4330-B0BA-23C14D97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1148</Words>
  <Characters>6892</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Szczęsna-Nieśpielak</dc:creator>
  <cp:keywords/>
  <dc:description/>
  <cp:lastModifiedBy>Agnieszka Majchrzak</cp:lastModifiedBy>
  <cp:revision>19</cp:revision>
  <cp:lastPrinted>2023-09-11T12:34:00Z</cp:lastPrinted>
  <dcterms:created xsi:type="dcterms:W3CDTF">2024-04-15T07:48:00Z</dcterms:created>
  <dcterms:modified xsi:type="dcterms:W3CDTF">2024-05-07T07:27:00Z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b07fc818-f646-42f8-99ef-60416fd3587b</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