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D2DC" w14:textId="318299E7" w:rsidR="0086140C" w:rsidRDefault="00F63EEB" w:rsidP="0086140C">
      <w:pPr>
        <w:spacing w:line="360" w:lineRule="auto"/>
        <w:jc w:val="both"/>
        <w:rPr>
          <w:color w:val="000000" w:themeColor="text1"/>
          <w:sz w:val="32"/>
          <w:szCs w:val="32"/>
        </w:rPr>
      </w:pPr>
      <w:bookmarkStart w:id="0" w:name="_Hlk156394653"/>
      <w:r>
        <w:rPr>
          <w:color w:val="000000" w:themeColor="text1"/>
          <w:sz w:val="32"/>
          <w:szCs w:val="32"/>
          <w:lang w:val="en"/>
        </w:rPr>
        <w:t xml:space="preserve">A FINE OF OVER 5.8 MILLION PLN FOR </w:t>
      </w:r>
      <w:proofErr w:type="spellStart"/>
      <w:r>
        <w:rPr>
          <w:color w:val="000000" w:themeColor="text1"/>
          <w:sz w:val="32"/>
          <w:szCs w:val="32"/>
          <w:lang w:val="en"/>
        </w:rPr>
        <w:t>EPAKA</w:t>
      </w:r>
      <w:proofErr w:type="spellEnd"/>
      <w:r>
        <w:rPr>
          <w:color w:val="000000" w:themeColor="text1"/>
          <w:sz w:val="32"/>
          <w:szCs w:val="32"/>
          <w:lang w:val="en"/>
        </w:rPr>
        <w:t xml:space="preserve"> FORWARDING COMPANY</w:t>
      </w:r>
    </w:p>
    <w:p w14:paraId="5AA250A2" w14:textId="77777777" w:rsidR="00F63EEB" w:rsidRPr="0086140C" w:rsidRDefault="00F63EEB" w:rsidP="0086140C">
      <w:pPr>
        <w:spacing w:line="360" w:lineRule="auto"/>
        <w:jc w:val="both"/>
        <w:rPr>
          <w:color w:val="000000" w:themeColor="text1"/>
          <w:sz w:val="32"/>
          <w:szCs w:val="32"/>
        </w:rPr>
      </w:pPr>
    </w:p>
    <w:p w14:paraId="3501609B" w14:textId="6E390C4B" w:rsidR="00227653" w:rsidRDefault="000327B3" w:rsidP="008F543A">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Has your parcel failed to be delivered on time or has been damaged? </w:t>
      </w:r>
      <w:proofErr w:type="spellStart"/>
      <w:r>
        <w:rPr>
          <w:rFonts w:cs="Tahoma"/>
          <w:b/>
          <w:bCs/>
          <w:color w:val="000000" w:themeColor="text1"/>
          <w:sz w:val="22"/>
          <w:lang w:val="en"/>
        </w:rPr>
        <w:t>Epaka</w:t>
      </w:r>
      <w:proofErr w:type="spellEnd"/>
      <w:r>
        <w:rPr>
          <w:rFonts w:cs="Tahoma"/>
          <w:b/>
          <w:bCs/>
          <w:color w:val="000000" w:themeColor="text1"/>
          <w:sz w:val="22"/>
          <w:lang w:val="en"/>
        </w:rPr>
        <w:t xml:space="preserve"> shortened for its consumers the timeframe for lodging complaints and simultaneously extended the statutory timeframe for responding to claims.</w:t>
      </w:r>
    </w:p>
    <w:p w14:paraId="4A2E52FD" w14:textId="77777777" w:rsidR="00D82B66" w:rsidRPr="00D82B66" w:rsidRDefault="00D82B66" w:rsidP="000327B3">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Is the courier unwilling to sign the loss report? </w:t>
      </w:r>
      <w:proofErr w:type="spellStart"/>
      <w:r>
        <w:rPr>
          <w:rFonts w:cs="Tahoma"/>
          <w:b/>
          <w:bCs/>
          <w:color w:val="000000" w:themeColor="text1"/>
          <w:sz w:val="22"/>
          <w:lang w:val="en"/>
        </w:rPr>
        <w:t>Epaka</w:t>
      </w:r>
      <w:proofErr w:type="spellEnd"/>
      <w:r>
        <w:rPr>
          <w:rFonts w:cs="Tahoma"/>
          <w:b/>
          <w:bCs/>
          <w:color w:val="000000" w:themeColor="text1"/>
          <w:sz w:val="22"/>
          <w:lang w:val="en"/>
        </w:rPr>
        <w:t xml:space="preserve"> required this of you </w:t>
      </w:r>
      <w:proofErr w:type="gramStart"/>
      <w:r>
        <w:rPr>
          <w:rFonts w:cs="Tahoma"/>
          <w:b/>
          <w:bCs/>
          <w:color w:val="000000" w:themeColor="text1"/>
          <w:sz w:val="22"/>
          <w:lang w:val="en"/>
        </w:rPr>
        <w:t>in order to</w:t>
      </w:r>
      <w:proofErr w:type="gramEnd"/>
      <w:r>
        <w:rPr>
          <w:rFonts w:cs="Tahoma"/>
          <w:b/>
          <w:bCs/>
          <w:color w:val="000000" w:themeColor="text1"/>
          <w:sz w:val="22"/>
          <w:lang w:val="en"/>
        </w:rPr>
        <w:t xml:space="preserve"> lodge your complaint correctly.</w:t>
      </w:r>
    </w:p>
    <w:p w14:paraId="1313EDE4" w14:textId="0213BC60" w:rsidR="000327B3" w:rsidRPr="00EA17C5" w:rsidRDefault="00EA17C5" w:rsidP="000327B3">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These are examples out of a range of abusive clauses applied by the entrepreneur. President of </w:t>
      </w:r>
      <w:proofErr w:type="spellStart"/>
      <w:r>
        <w:rPr>
          <w:rFonts w:cs="Tahoma"/>
          <w:b/>
          <w:bCs/>
          <w:color w:val="000000" w:themeColor="text1"/>
          <w:sz w:val="22"/>
          <w:lang w:val="en"/>
        </w:rPr>
        <w:t>UOKiK</w:t>
      </w:r>
      <w:proofErr w:type="spellEnd"/>
      <w:r>
        <w:rPr>
          <w:rFonts w:cs="Tahoma"/>
          <w:b/>
          <w:bCs/>
          <w:color w:val="000000" w:themeColor="text1"/>
          <w:sz w:val="22"/>
          <w:lang w:val="en"/>
        </w:rPr>
        <w:t xml:space="preserve"> has imposed a fine of PLN 5.8 million on the company. </w:t>
      </w:r>
    </w:p>
    <w:p w14:paraId="47DB5076" w14:textId="77777777" w:rsidR="008F543A" w:rsidRPr="008F543A" w:rsidRDefault="008F543A" w:rsidP="008F543A">
      <w:pPr>
        <w:pStyle w:val="Akapitzlist"/>
        <w:rPr>
          <w:rFonts w:cs="Tahoma"/>
          <w:b/>
          <w:bCs/>
          <w:color w:val="000000" w:themeColor="text1"/>
          <w:sz w:val="22"/>
        </w:rPr>
      </w:pPr>
    </w:p>
    <w:bookmarkEnd w:id="0"/>
    <w:p w14:paraId="5554E4F3" w14:textId="68664D85" w:rsidR="007B24E3" w:rsidRDefault="0010559C" w:rsidP="00D0413C">
      <w:pPr>
        <w:spacing w:after="240" w:line="360" w:lineRule="auto"/>
        <w:jc w:val="both"/>
        <w:rPr>
          <w:color w:val="000000" w:themeColor="text1"/>
          <w:sz w:val="22"/>
        </w:rPr>
      </w:pPr>
      <w:r>
        <w:rPr>
          <w:b/>
          <w:bCs/>
          <w:color w:val="000000" w:themeColor="text1"/>
          <w:sz w:val="22"/>
          <w:lang w:val="en"/>
        </w:rPr>
        <w:t>[Warsaw, 13 February 2024]</w:t>
      </w:r>
      <w:r>
        <w:rPr>
          <w:color w:val="000000" w:themeColor="text1"/>
          <w:sz w:val="22"/>
          <w:lang w:val="en"/>
        </w:rPr>
        <w:t xml:space="preserve"> </w:t>
      </w:r>
      <w:proofErr w:type="spellStart"/>
      <w:r>
        <w:rPr>
          <w:color w:val="000000" w:themeColor="text1"/>
          <w:sz w:val="22"/>
          <w:lang w:val="en"/>
        </w:rPr>
        <w:t>Epaka</w:t>
      </w:r>
      <w:proofErr w:type="spellEnd"/>
      <w:r>
        <w:rPr>
          <w:color w:val="000000" w:themeColor="text1"/>
          <w:sz w:val="22"/>
          <w:lang w:val="en"/>
        </w:rPr>
        <w:t xml:space="preserve"> company from </w:t>
      </w:r>
      <w:proofErr w:type="spellStart"/>
      <w:r>
        <w:rPr>
          <w:color w:val="000000" w:themeColor="text1"/>
          <w:sz w:val="22"/>
          <w:lang w:val="en"/>
        </w:rPr>
        <w:t>Łuków</w:t>
      </w:r>
      <w:proofErr w:type="spellEnd"/>
      <w:r>
        <w:rPr>
          <w:color w:val="000000" w:themeColor="text1"/>
          <w:sz w:val="22"/>
          <w:lang w:val="en"/>
        </w:rPr>
        <w:t xml:space="preserve"> (</w:t>
      </w:r>
      <w:proofErr w:type="spellStart"/>
      <w:r>
        <w:rPr>
          <w:color w:val="000000" w:themeColor="text1"/>
          <w:sz w:val="22"/>
          <w:lang w:val="en"/>
        </w:rPr>
        <w:t>lubelskie</w:t>
      </w:r>
      <w:proofErr w:type="spellEnd"/>
      <w:r>
        <w:rPr>
          <w:color w:val="000000" w:themeColor="text1"/>
          <w:sz w:val="22"/>
          <w:lang w:val="en"/>
        </w:rPr>
        <w:t xml:space="preserve"> province) has been running forwarding operations which means that it has been acting as an intermediary in courier services. At </w:t>
      </w:r>
      <w:proofErr w:type="spellStart"/>
      <w:r>
        <w:rPr>
          <w:color w:val="000000" w:themeColor="text1"/>
          <w:sz w:val="22"/>
          <w:lang w:val="en"/>
        </w:rPr>
        <w:t>epaka.com</w:t>
      </w:r>
      <w:proofErr w:type="spellEnd"/>
      <w:r>
        <w:rPr>
          <w:color w:val="000000" w:themeColor="text1"/>
          <w:sz w:val="22"/>
          <w:lang w:val="en"/>
        </w:rPr>
        <w:t xml:space="preserve"> website, consumers may settle all their formalities such as comparing offers, choose a carrier, ships a </w:t>
      </w:r>
      <w:proofErr w:type="gramStart"/>
      <w:r>
        <w:rPr>
          <w:color w:val="000000" w:themeColor="text1"/>
          <w:sz w:val="22"/>
          <w:lang w:val="en"/>
        </w:rPr>
        <w:t>parcel</w:t>
      </w:r>
      <w:proofErr w:type="gramEnd"/>
      <w:r>
        <w:rPr>
          <w:color w:val="000000" w:themeColor="text1"/>
          <w:sz w:val="22"/>
          <w:lang w:val="en"/>
        </w:rPr>
        <w:t xml:space="preserve"> and pay for it. On the other hand, the entrepreneur is responsible for the </w:t>
      </w:r>
      <w:proofErr w:type="spellStart"/>
      <w:r>
        <w:rPr>
          <w:color w:val="000000" w:themeColor="text1"/>
          <w:sz w:val="22"/>
          <w:lang w:val="en"/>
        </w:rPr>
        <w:t>organisation</w:t>
      </w:r>
      <w:proofErr w:type="spellEnd"/>
      <w:r>
        <w:rPr>
          <w:color w:val="000000" w:themeColor="text1"/>
          <w:sz w:val="22"/>
          <w:lang w:val="en"/>
        </w:rPr>
        <w:t xml:space="preserve"> of the transport order and, if need be, maintains correspondence or complaints handling procedure with the courier entity on behalf of customers. </w:t>
      </w:r>
    </w:p>
    <w:p w14:paraId="3FCF8943" w14:textId="13A29CAD" w:rsidR="00D0413C" w:rsidRPr="00EE4064" w:rsidRDefault="00D0413C" w:rsidP="00D0413C">
      <w:pPr>
        <w:spacing w:after="240" w:line="360" w:lineRule="auto"/>
        <w:jc w:val="both"/>
        <w:rPr>
          <w:color w:val="000000" w:themeColor="text1"/>
          <w:sz w:val="22"/>
        </w:rPr>
      </w:pPr>
      <w:r>
        <w:rPr>
          <w:color w:val="000000" w:themeColor="text1"/>
          <w:sz w:val="22"/>
          <w:lang w:val="en"/>
        </w:rPr>
        <w:t xml:space="preserve">Since </w:t>
      </w:r>
      <w:bookmarkStart w:id="1" w:name="_Hlk157771278"/>
      <w:r>
        <w:rPr>
          <w:color w:val="000000" w:themeColor="text1"/>
          <w:sz w:val="22"/>
          <w:lang w:val="en"/>
        </w:rPr>
        <w:t xml:space="preserve">2 March 2018 until 3 August 2023, </w:t>
      </w:r>
      <w:proofErr w:type="spellStart"/>
      <w:r>
        <w:rPr>
          <w:color w:val="000000" w:themeColor="text1"/>
          <w:sz w:val="22"/>
          <w:lang w:val="en"/>
        </w:rPr>
        <w:t>Epaka</w:t>
      </w:r>
      <w:proofErr w:type="spellEnd"/>
      <w:r>
        <w:rPr>
          <w:color w:val="000000" w:themeColor="text1"/>
          <w:sz w:val="22"/>
          <w:lang w:val="en"/>
        </w:rPr>
        <w:t xml:space="preserve"> used </w:t>
      </w:r>
      <w:proofErr w:type="gramStart"/>
      <w:r>
        <w:rPr>
          <w:color w:val="000000" w:themeColor="text1"/>
          <w:sz w:val="22"/>
          <w:lang w:val="en"/>
        </w:rPr>
        <w:t>a number of</w:t>
      </w:r>
      <w:proofErr w:type="gramEnd"/>
      <w:r>
        <w:rPr>
          <w:color w:val="000000" w:themeColor="text1"/>
          <w:sz w:val="22"/>
          <w:lang w:val="en"/>
        </w:rPr>
        <w:t xml:space="preserve"> prohibited clauses in template in its agreements with consumers. </w:t>
      </w:r>
      <w:bookmarkEnd w:id="1"/>
      <w:r>
        <w:rPr>
          <w:color w:val="000000" w:themeColor="text1"/>
          <w:sz w:val="22"/>
          <w:lang w:val="en"/>
        </w:rPr>
        <w:t xml:space="preserve">In his decision, President of </w:t>
      </w:r>
      <w:proofErr w:type="spellStart"/>
      <w:r>
        <w:rPr>
          <w:color w:val="000000" w:themeColor="text1"/>
          <w:sz w:val="22"/>
          <w:lang w:val="en"/>
        </w:rPr>
        <w:t>UOKiK</w:t>
      </w:r>
      <w:proofErr w:type="spellEnd"/>
      <w:r>
        <w:rPr>
          <w:color w:val="000000" w:themeColor="text1"/>
          <w:sz w:val="22"/>
          <w:lang w:val="en"/>
        </w:rPr>
        <w:t xml:space="preserve"> challenged nine abusive clauses which were inclusive of various violations and imposed more than PLN 5.8 million (PLN 5,850,376) fine on the company.</w:t>
      </w:r>
    </w:p>
    <w:p w14:paraId="28630658" w14:textId="35B938A8" w:rsidR="00D0413C" w:rsidRPr="00C06BA9" w:rsidRDefault="00D0413C" w:rsidP="00D0413C">
      <w:pPr>
        <w:pStyle w:val="NormalnyWeb"/>
        <w:shd w:val="clear" w:color="auto" w:fill="FFFFFF"/>
        <w:spacing w:line="360" w:lineRule="auto"/>
        <w:jc w:val="both"/>
        <w:rPr>
          <w:rFonts w:ascii="Trebuchet MS" w:hAnsi="Trebuchet MS"/>
          <w:color w:val="000000" w:themeColor="text1"/>
          <w:sz w:val="22"/>
          <w:szCs w:val="22"/>
        </w:rPr>
      </w:pPr>
      <w:r>
        <w:rPr>
          <w:rFonts w:ascii="Trebuchet MS" w:hAnsi="Trebuchet MS"/>
          <w:color w:val="000000" w:themeColor="text1"/>
          <w:sz w:val="22"/>
          <w:szCs w:val="22"/>
          <w:lang w:val="en"/>
        </w:rPr>
        <w:t xml:space="preserve"> - </w:t>
      </w:r>
      <w:r>
        <w:rPr>
          <w:rFonts w:ascii="Trebuchet MS" w:hAnsi="Trebuchet MS"/>
          <w:i/>
          <w:iCs/>
          <w:color w:val="000000" w:themeColor="text1"/>
          <w:sz w:val="22"/>
          <w:szCs w:val="22"/>
          <w:lang w:val="en"/>
        </w:rPr>
        <w:t xml:space="preserve">Consumers expect true, reliable information from entrepreneurs and that their rights will be respected. </w:t>
      </w:r>
      <w:proofErr w:type="spellStart"/>
      <w:r>
        <w:rPr>
          <w:rFonts w:ascii="Trebuchet MS" w:hAnsi="Trebuchet MS"/>
          <w:i/>
          <w:iCs/>
          <w:color w:val="000000" w:themeColor="text1"/>
          <w:sz w:val="22"/>
          <w:szCs w:val="22"/>
          <w:lang w:val="en"/>
        </w:rPr>
        <w:t>Epaka</w:t>
      </w:r>
      <w:proofErr w:type="spellEnd"/>
      <w:r>
        <w:rPr>
          <w:rFonts w:ascii="Trebuchet MS" w:hAnsi="Trebuchet MS"/>
          <w:i/>
          <w:iCs/>
          <w:color w:val="000000" w:themeColor="text1"/>
          <w:sz w:val="22"/>
          <w:szCs w:val="22"/>
          <w:lang w:val="en"/>
        </w:rPr>
        <w:t xml:space="preserve"> used numerous provisions which were unfair for its customers, were misleading, imposed some additional duties on them with no grounds for this and obstructed the complaint-handling process. What is more, the company used clauses allowing it to freely modify the </w:t>
      </w:r>
      <w:r>
        <w:rPr>
          <w:rFonts w:ascii="Trebuchet MS" w:hAnsi="Trebuchet MS"/>
          <w:i/>
          <w:iCs/>
          <w:sz w:val="22"/>
          <w:szCs w:val="22"/>
          <w:lang w:val="en"/>
        </w:rPr>
        <w:t>agreement on maintaining an individual account on its website which is inadmissible</w:t>
      </w:r>
      <w:r>
        <w:rPr>
          <w:rFonts w:ascii="Trebuchet MS" w:hAnsi="Trebuchet MS"/>
          <w:i/>
          <w:iCs/>
          <w:color w:val="000000" w:themeColor="text1"/>
          <w:sz w:val="22"/>
          <w:szCs w:val="22"/>
          <w:lang w:val="en"/>
        </w:rPr>
        <w:t xml:space="preserve"> -</w:t>
      </w:r>
      <w:r>
        <w:rPr>
          <w:rFonts w:ascii="Trebuchet MS" w:hAnsi="Trebuchet MS"/>
          <w:color w:val="000000" w:themeColor="text1"/>
          <w:sz w:val="22"/>
          <w:szCs w:val="22"/>
          <w:lang w:val="en"/>
        </w:rPr>
        <w:t xml:space="preserve"> says Tomasz </w:t>
      </w:r>
      <w:proofErr w:type="spellStart"/>
      <w:r>
        <w:rPr>
          <w:rFonts w:ascii="Trebuchet MS" w:hAnsi="Trebuchet MS"/>
          <w:color w:val="000000" w:themeColor="text1"/>
          <w:sz w:val="22"/>
          <w:szCs w:val="22"/>
          <w:lang w:val="en"/>
        </w:rPr>
        <w:t>Chróstny</w:t>
      </w:r>
      <w:proofErr w:type="spellEnd"/>
      <w:r>
        <w:rPr>
          <w:rFonts w:ascii="Trebuchet MS" w:hAnsi="Trebuchet MS"/>
          <w:color w:val="000000" w:themeColor="text1"/>
          <w:sz w:val="22"/>
          <w:szCs w:val="22"/>
          <w:lang w:val="en"/>
        </w:rPr>
        <w:t xml:space="preserve">, President of </w:t>
      </w:r>
      <w:proofErr w:type="spellStart"/>
      <w:r>
        <w:rPr>
          <w:rFonts w:ascii="Trebuchet MS" w:hAnsi="Trebuchet MS"/>
          <w:color w:val="000000" w:themeColor="text1"/>
          <w:sz w:val="22"/>
          <w:szCs w:val="22"/>
          <w:lang w:val="en"/>
        </w:rPr>
        <w:t>UOKiK</w:t>
      </w:r>
      <w:proofErr w:type="spellEnd"/>
      <w:r>
        <w:rPr>
          <w:rFonts w:ascii="Trebuchet MS" w:hAnsi="Trebuchet MS"/>
          <w:color w:val="000000" w:themeColor="text1"/>
          <w:sz w:val="22"/>
          <w:szCs w:val="22"/>
          <w:lang w:val="en"/>
        </w:rPr>
        <w:t>.</w:t>
      </w:r>
    </w:p>
    <w:p w14:paraId="49DD6BC1" w14:textId="0C9A160F" w:rsidR="00A072EB" w:rsidRDefault="008D1261" w:rsidP="00A072EB">
      <w:pPr>
        <w:spacing w:after="240" w:line="360" w:lineRule="auto"/>
        <w:jc w:val="both"/>
        <w:rPr>
          <w:b/>
          <w:color w:val="000000" w:themeColor="text1"/>
          <w:sz w:val="22"/>
        </w:rPr>
      </w:pPr>
      <w:r>
        <w:rPr>
          <w:b/>
          <w:bCs/>
          <w:color w:val="000000" w:themeColor="text1"/>
          <w:sz w:val="22"/>
          <w:lang w:val="en"/>
        </w:rPr>
        <w:lastRenderedPageBreak/>
        <w:t xml:space="preserve">A lot to </w:t>
      </w:r>
      <w:proofErr w:type="gramStart"/>
      <w:r>
        <w:rPr>
          <w:b/>
          <w:bCs/>
          <w:color w:val="000000" w:themeColor="text1"/>
          <w:sz w:val="22"/>
          <w:lang w:val="en"/>
        </w:rPr>
        <w:t>impute</w:t>
      </w:r>
      <w:proofErr w:type="gramEnd"/>
    </w:p>
    <w:p w14:paraId="4624770C" w14:textId="77777777" w:rsidR="00570334" w:rsidRDefault="00921C99" w:rsidP="00A072EB">
      <w:pPr>
        <w:spacing w:after="240" w:line="360" w:lineRule="auto"/>
        <w:jc w:val="both"/>
        <w:rPr>
          <w:color w:val="000000" w:themeColor="text1"/>
          <w:sz w:val="22"/>
        </w:rPr>
      </w:pPr>
      <w:r>
        <w:rPr>
          <w:color w:val="000000" w:themeColor="text1"/>
          <w:sz w:val="22"/>
          <w:lang w:val="en"/>
        </w:rPr>
        <w:t xml:space="preserve">Following the analysis of the agreement templates it was found, among others, that </w:t>
      </w:r>
      <w:proofErr w:type="spellStart"/>
      <w:r>
        <w:rPr>
          <w:color w:val="000000" w:themeColor="text1"/>
          <w:sz w:val="22"/>
          <w:lang w:val="en"/>
        </w:rPr>
        <w:t>Epaka</w:t>
      </w:r>
      <w:proofErr w:type="spellEnd"/>
      <w:r>
        <w:rPr>
          <w:color w:val="000000" w:themeColor="text1"/>
          <w:sz w:val="22"/>
          <w:lang w:val="en"/>
        </w:rPr>
        <w:t>:</w:t>
      </w:r>
    </w:p>
    <w:p w14:paraId="62421DBA" w14:textId="620C42D2" w:rsidR="00570334" w:rsidRDefault="00921C99" w:rsidP="000D7E08">
      <w:pPr>
        <w:pStyle w:val="Akapitzlist"/>
        <w:numPr>
          <w:ilvl w:val="0"/>
          <w:numId w:val="12"/>
        </w:numPr>
        <w:spacing w:after="240" w:line="360" w:lineRule="auto"/>
        <w:jc w:val="both"/>
        <w:rPr>
          <w:color w:val="000000" w:themeColor="text1"/>
          <w:sz w:val="22"/>
        </w:rPr>
      </w:pPr>
      <w:r>
        <w:rPr>
          <w:color w:val="000000" w:themeColor="text1"/>
          <w:sz w:val="22"/>
          <w:lang w:val="en"/>
        </w:rPr>
        <w:t>obligated its customers to accept the regulations of a selected carrier but it did not provide access to these documents which is necessary for consumers to be bound by the provisions contained in them,</w:t>
      </w:r>
    </w:p>
    <w:p w14:paraId="0D927581" w14:textId="2DC46421" w:rsidR="00570334" w:rsidRPr="00570334" w:rsidRDefault="00D97C99" w:rsidP="000D7E08">
      <w:pPr>
        <w:pStyle w:val="Akapitzlist"/>
        <w:numPr>
          <w:ilvl w:val="0"/>
          <w:numId w:val="12"/>
        </w:numPr>
        <w:spacing w:after="240" w:line="360" w:lineRule="auto"/>
        <w:jc w:val="both"/>
        <w:rPr>
          <w:color w:val="000000" w:themeColor="text1"/>
          <w:sz w:val="22"/>
        </w:rPr>
      </w:pPr>
      <w:r>
        <w:rPr>
          <w:color w:val="000000" w:themeColor="text1"/>
          <w:sz w:val="22"/>
          <w:lang w:val="en"/>
        </w:rPr>
        <w:t>imposed, on parcel recipients, a groundless obligation to react immediately if the parcel had been damaged and to obtain a courier’s signature on the loss report,</w:t>
      </w:r>
    </w:p>
    <w:p w14:paraId="1EA3F883" w14:textId="35C4B121" w:rsidR="00570334" w:rsidRDefault="009F5984" w:rsidP="001C5B5B">
      <w:pPr>
        <w:pStyle w:val="Akapitzlist"/>
        <w:numPr>
          <w:ilvl w:val="0"/>
          <w:numId w:val="12"/>
        </w:numPr>
        <w:spacing w:after="240" w:line="360" w:lineRule="auto"/>
        <w:jc w:val="both"/>
        <w:rPr>
          <w:color w:val="000000" w:themeColor="text1"/>
          <w:sz w:val="22"/>
        </w:rPr>
      </w:pPr>
      <w:r>
        <w:rPr>
          <w:color w:val="000000" w:themeColor="text1"/>
          <w:sz w:val="22"/>
          <w:lang w:val="en"/>
        </w:rPr>
        <w:t xml:space="preserve">concluded that it did not bear any liability for the legitimacy of the carrier’s acts, including holding relevant permits and other formal requirements. At the same </w:t>
      </w:r>
      <w:r w:rsidR="00C92690">
        <w:rPr>
          <w:color w:val="000000" w:themeColor="text1"/>
          <w:sz w:val="22"/>
          <w:lang w:val="en"/>
        </w:rPr>
        <w:t>time,</w:t>
      </w:r>
      <w:r>
        <w:rPr>
          <w:color w:val="000000" w:themeColor="text1"/>
          <w:sz w:val="22"/>
          <w:lang w:val="en"/>
        </w:rPr>
        <w:t xml:space="preserve"> it is obvious that the forwarder should verify the entitlements and data of the entities whose services it offers,</w:t>
      </w:r>
    </w:p>
    <w:p w14:paraId="1A853417" w14:textId="597FA84F" w:rsidR="00570334" w:rsidRDefault="009F5984" w:rsidP="00B65A40">
      <w:pPr>
        <w:pStyle w:val="Akapitzlist"/>
        <w:numPr>
          <w:ilvl w:val="0"/>
          <w:numId w:val="12"/>
        </w:numPr>
        <w:spacing w:after="240" w:line="360" w:lineRule="auto"/>
        <w:jc w:val="both"/>
        <w:rPr>
          <w:color w:val="000000" w:themeColor="text1"/>
          <w:sz w:val="22"/>
        </w:rPr>
      </w:pPr>
      <w:r>
        <w:rPr>
          <w:color w:val="000000" w:themeColor="text1"/>
          <w:sz w:val="22"/>
          <w:lang w:val="en"/>
        </w:rPr>
        <w:t>shortened the timeframe for lodging a complaint and simultaneously allowed for a capacity to exceed the statutory 30-day timeframe for responding to complaints,</w:t>
      </w:r>
    </w:p>
    <w:p w14:paraId="1A89DCC3" w14:textId="31930CA6" w:rsidR="00570334" w:rsidRDefault="006051FE" w:rsidP="00B87E06">
      <w:pPr>
        <w:pStyle w:val="Akapitzlist"/>
        <w:numPr>
          <w:ilvl w:val="0"/>
          <w:numId w:val="12"/>
        </w:numPr>
        <w:spacing w:after="240" w:line="360" w:lineRule="auto"/>
        <w:jc w:val="both"/>
        <w:rPr>
          <w:color w:val="000000" w:themeColor="text1"/>
          <w:sz w:val="22"/>
        </w:rPr>
      </w:pPr>
      <w:r>
        <w:rPr>
          <w:color w:val="000000" w:themeColor="text1"/>
          <w:sz w:val="22"/>
          <w:lang w:val="en"/>
        </w:rPr>
        <w:t>obstructed the complaint lodging procedure by way of imposing requirements related to attachment of some additional evidence and documents,</w:t>
      </w:r>
    </w:p>
    <w:p w14:paraId="62A185D5" w14:textId="15433BC7" w:rsidR="00001793" w:rsidRPr="00001793" w:rsidRDefault="00102B13" w:rsidP="001C4A43">
      <w:pPr>
        <w:pStyle w:val="Akapitzlist"/>
        <w:numPr>
          <w:ilvl w:val="0"/>
          <w:numId w:val="12"/>
        </w:numPr>
        <w:spacing w:after="240" w:line="360" w:lineRule="auto"/>
        <w:jc w:val="both"/>
        <w:rPr>
          <w:color w:val="000000" w:themeColor="text1"/>
          <w:sz w:val="22"/>
        </w:rPr>
      </w:pPr>
      <w:r>
        <w:rPr>
          <w:color w:val="000000" w:themeColor="text1"/>
          <w:sz w:val="22"/>
          <w:lang w:val="en"/>
        </w:rPr>
        <w:t xml:space="preserve">reserved its right to modify the regulations but it did not provide any grounds or scope therefor. Meanwhile, modifications of continued obligations, and this is the nature of agreements on account maintenance on </w:t>
      </w:r>
      <w:proofErr w:type="spellStart"/>
      <w:r>
        <w:rPr>
          <w:color w:val="000000" w:themeColor="text1"/>
          <w:sz w:val="22"/>
          <w:lang w:val="en"/>
        </w:rPr>
        <w:t>epaka</w:t>
      </w:r>
      <w:proofErr w:type="spellEnd"/>
      <w:r>
        <w:rPr>
          <w:color w:val="000000" w:themeColor="text1"/>
          <w:sz w:val="22"/>
          <w:lang w:val="en"/>
        </w:rPr>
        <w:t xml:space="preserve"> website, concluded for indefinite time are conditioned by relevant specific provisions stipulated before the contract is concluded.</w:t>
      </w:r>
      <w:r>
        <w:rPr>
          <w:i/>
          <w:iCs/>
          <w:color w:val="000000" w:themeColor="text1"/>
          <w:sz w:val="22"/>
          <w:lang w:val="en"/>
        </w:rPr>
        <w:t xml:space="preserve"> </w:t>
      </w:r>
      <w:r>
        <w:rPr>
          <w:color w:val="000000" w:themeColor="text1"/>
          <w:sz w:val="22"/>
          <w:lang w:val="en"/>
        </w:rPr>
        <w:t xml:space="preserve">They must clearly specify some important grounds </w:t>
      </w:r>
      <w:proofErr w:type="spellStart"/>
      <w:r>
        <w:rPr>
          <w:color w:val="000000" w:themeColor="text1"/>
          <w:sz w:val="22"/>
          <w:lang w:val="en"/>
        </w:rPr>
        <w:t>authorising</w:t>
      </w:r>
      <w:proofErr w:type="spellEnd"/>
      <w:r>
        <w:rPr>
          <w:color w:val="000000" w:themeColor="text1"/>
          <w:sz w:val="22"/>
          <w:lang w:val="en"/>
        </w:rPr>
        <w:t xml:space="preserve"> such actions.</w:t>
      </w:r>
    </w:p>
    <w:p w14:paraId="72896C61" w14:textId="312CD9D3" w:rsidR="009500ED" w:rsidRDefault="009500ED" w:rsidP="00E85118">
      <w:pPr>
        <w:spacing w:after="240" w:line="360" w:lineRule="auto"/>
        <w:jc w:val="both"/>
        <w:rPr>
          <w:bCs/>
          <w:color w:val="000000" w:themeColor="text1"/>
          <w:sz w:val="22"/>
        </w:rPr>
      </w:pPr>
      <w:r>
        <w:rPr>
          <w:color w:val="000000" w:themeColor="text1"/>
          <w:sz w:val="22"/>
          <w:lang w:val="en"/>
        </w:rPr>
        <w:t xml:space="preserve">The abusive clauses should be treated in the way as if </w:t>
      </w:r>
      <w:r w:rsidR="00C92690">
        <w:rPr>
          <w:color w:val="000000" w:themeColor="text1"/>
          <w:sz w:val="22"/>
          <w:lang w:val="en"/>
        </w:rPr>
        <w:t>they</w:t>
      </w:r>
      <w:r>
        <w:rPr>
          <w:color w:val="000000" w:themeColor="text1"/>
          <w:sz w:val="22"/>
          <w:lang w:val="en"/>
        </w:rPr>
        <w:t xml:space="preserve"> have never been inserted in agreements. More details on the challenged practices can be found in the decision by President of </w:t>
      </w:r>
      <w:proofErr w:type="spellStart"/>
      <w:r>
        <w:rPr>
          <w:color w:val="000000" w:themeColor="text1"/>
          <w:sz w:val="22"/>
          <w:lang w:val="en"/>
        </w:rPr>
        <w:t>UOKIK</w:t>
      </w:r>
      <w:proofErr w:type="spellEnd"/>
      <w:r>
        <w:rPr>
          <w:color w:val="000000" w:themeColor="text1"/>
          <w:sz w:val="22"/>
          <w:lang w:val="en"/>
        </w:rPr>
        <w:t>.</w:t>
      </w:r>
    </w:p>
    <w:p w14:paraId="7097FD6D" w14:textId="5767B7B5" w:rsidR="00913226" w:rsidRPr="009500ED" w:rsidRDefault="00913226" w:rsidP="00E85118">
      <w:pPr>
        <w:spacing w:after="240" w:line="360" w:lineRule="auto"/>
        <w:jc w:val="both"/>
        <w:rPr>
          <w:rStyle w:val="Pogrubienie"/>
          <w:b w:val="0"/>
          <w:color w:val="000000" w:themeColor="text1"/>
          <w:sz w:val="22"/>
        </w:rPr>
      </w:pPr>
      <w:r>
        <w:rPr>
          <w:rStyle w:val="Pogrubienie"/>
          <w:b w:val="0"/>
          <w:bCs w:val="0"/>
          <w:color w:val="000000" w:themeColor="text1"/>
          <w:sz w:val="22"/>
          <w:lang w:val="en"/>
        </w:rPr>
        <w:t>The decision is not final, the company may appeal it.</w:t>
      </w:r>
    </w:p>
    <w:p w14:paraId="2599549C" w14:textId="77777777" w:rsidR="0030629E" w:rsidRDefault="0030629E" w:rsidP="00E85118">
      <w:pPr>
        <w:spacing w:after="240" w:line="360" w:lineRule="auto"/>
        <w:jc w:val="both"/>
        <w:rPr>
          <w:rStyle w:val="Pogrubienie"/>
          <w:rFonts w:eastAsia="Calibri" w:cs="Tahoma"/>
        </w:rPr>
      </w:pPr>
    </w:p>
    <w:p w14:paraId="56A082C0" w14:textId="50AF41F0" w:rsidR="00E85118" w:rsidRDefault="00E85118" w:rsidP="00E85118">
      <w:pPr>
        <w:spacing w:after="240" w:line="360" w:lineRule="auto"/>
        <w:jc w:val="both"/>
        <w:rPr>
          <w:rFonts w:cs="Tahoma"/>
          <w:szCs w:val="18"/>
        </w:rPr>
      </w:pPr>
      <w:r>
        <w:rPr>
          <w:rStyle w:val="Pogrubienie"/>
          <w:rFonts w:eastAsia="Calibri" w:cs="Tahoma"/>
          <w:lang w:val="en"/>
        </w:rPr>
        <w:t>Consumer Support:</w:t>
      </w:r>
    </w:p>
    <w:p w14:paraId="7170C549" w14:textId="170548FF" w:rsidR="00BC373E" w:rsidRPr="00B479FD" w:rsidRDefault="00E85118" w:rsidP="00B479FD">
      <w:pPr>
        <w:rPr>
          <w:b/>
          <w:bCs/>
          <w:color w:val="000000"/>
          <w:sz w:val="22"/>
          <w:shd w:val="clear" w:color="auto" w:fill="FFFFFF"/>
        </w:rPr>
      </w:pPr>
      <w:r>
        <w:rPr>
          <w:rFonts w:cs="Tahoma"/>
          <w:szCs w:val="18"/>
          <w:lang w:val="en"/>
        </w:rPr>
        <w:lastRenderedPageBreak/>
        <w:t xml:space="preserve">Consumer helpline: </w:t>
      </w:r>
      <w:bookmarkStart w:id="2" w:name="_Hlk120527957"/>
      <w:r>
        <w:rPr>
          <w:rFonts w:cs="Tahoma"/>
          <w:szCs w:val="18"/>
          <w:lang w:val="en"/>
        </w:rPr>
        <w:t xml:space="preserve">801,440,220 or 222 66 76 76 </w:t>
      </w:r>
      <w:bookmarkEnd w:id="2"/>
      <w:r>
        <w:rPr>
          <w:rFonts w:cs="Tahoma"/>
          <w:color w:val="3C4147"/>
          <w:szCs w:val="18"/>
          <w:lang w:val="en"/>
        </w:rPr>
        <w:br/>
      </w:r>
      <w:r>
        <w:rPr>
          <w:rFonts w:cs="Tahoma"/>
          <w:szCs w:val="18"/>
          <w:lang w:val="en"/>
        </w:rPr>
        <w:t>E-mail: </w:t>
      </w:r>
      <w:proofErr w:type="spellStart"/>
      <w:r w:rsidR="00C92690">
        <w:fldChar w:fldCharType="begin"/>
      </w:r>
      <w:r w:rsidR="00C92690">
        <w:instrText>HYPERLINK "mailto:porady@dlakonsumentow.pl"</w:instrText>
      </w:r>
      <w:r w:rsidR="00C92690">
        <w:fldChar w:fldCharType="separate"/>
      </w:r>
      <w:r>
        <w:rPr>
          <w:rStyle w:val="Hipercze"/>
          <w:rFonts w:cs="Tahoma"/>
          <w:szCs w:val="18"/>
          <w:lang w:val="en"/>
        </w:rPr>
        <w:t>porady@dlakonsumentow.pl</w:t>
      </w:r>
      <w:proofErr w:type="spellEnd"/>
      <w:r w:rsidR="00C92690">
        <w:rPr>
          <w:rStyle w:val="Hipercze"/>
          <w:rFonts w:cs="Tahoma"/>
          <w:szCs w:val="18"/>
          <w:lang w:val="en"/>
        </w:rPr>
        <w:fldChar w:fldCharType="end"/>
      </w:r>
      <w:r>
        <w:rPr>
          <w:rFonts w:cs="Tahoma"/>
          <w:color w:val="3C4147"/>
          <w:szCs w:val="18"/>
          <w:lang w:val="en"/>
        </w:rPr>
        <w:br/>
      </w:r>
      <w:hyperlink r:id="rId9"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sectPr w:rsidR="00BC373E" w:rsidRPr="00B479FD"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805C" w14:textId="77777777" w:rsidR="00083D79" w:rsidRDefault="00083D79">
      <w:r>
        <w:separator/>
      </w:r>
    </w:p>
  </w:endnote>
  <w:endnote w:type="continuationSeparator" w:id="0">
    <w:p w14:paraId="5D9655CD" w14:textId="77777777" w:rsidR="00083D79" w:rsidRDefault="0008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E346" w14:textId="77777777" w:rsidR="00C9269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proofErr w:type="spellStart"/>
    <w:r>
      <w:rPr>
        <w:rFonts w:asciiTheme="minorHAnsi" w:hAnsiTheme="minorHAnsi" w:cstheme="minorHAnsi"/>
        <w:color w:val="595959" w:themeColor="text1" w:themeTint="A6"/>
        <w:sz w:val="16"/>
        <w:szCs w:val="16"/>
        <w:lang w:val="en"/>
      </w:rPr>
      <w:t>WWW.UOKiK.GOV.PL</w:t>
    </w:r>
    <w:proofErr w:type="spellEnd"/>
    <w:r>
      <w:rPr>
        <w:rFonts w:asciiTheme="minorHAnsi" w:hAnsiTheme="minorHAnsi" w:cstheme="minorHAnsi"/>
        <w:color w:val="595959" w:themeColor="text1" w:themeTint="A6"/>
        <w:sz w:val="16"/>
        <w:szCs w:val="16"/>
        <w:lang w:val="en"/>
      </w:rPr>
      <w:t xml:space="preserve">   PHONE: 22 55 60 246    MOBILE: 695 902 088</w:t>
    </w:r>
  </w:p>
  <w:p w14:paraId="24ACC102" w14:textId="77777777" w:rsidR="00C9269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Communications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Warszawa, Poland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6F07" w14:textId="77777777" w:rsidR="00083D79" w:rsidRDefault="00083D79">
      <w:r>
        <w:separator/>
      </w:r>
    </w:p>
  </w:footnote>
  <w:footnote w:type="continuationSeparator" w:id="0">
    <w:p w14:paraId="347066F5" w14:textId="77777777" w:rsidR="00083D79" w:rsidRDefault="0008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D42E" w14:textId="77777777" w:rsidR="00C92690"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707238"/>
    <w:multiLevelType w:val="hybridMultilevel"/>
    <w:tmpl w:val="38E8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347125">
    <w:abstractNumId w:val="6"/>
  </w:num>
  <w:num w:numId="2" w16cid:durableId="1219323108">
    <w:abstractNumId w:val="7"/>
  </w:num>
  <w:num w:numId="3" w16cid:durableId="1815216897">
    <w:abstractNumId w:val="0"/>
  </w:num>
  <w:num w:numId="4" w16cid:durableId="1813447423">
    <w:abstractNumId w:val="11"/>
  </w:num>
  <w:num w:numId="5" w16cid:durableId="2039355743">
    <w:abstractNumId w:val="3"/>
  </w:num>
  <w:num w:numId="6" w16cid:durableId="1407797652">
    <w:abstractNumId w:val="8"/>
  </w:num>
  <w:num w:numId="7" w16cid:durableId="1928154568">
    <w:abstractNumId w:val="4"/>
  </w:num>
  <w:num w:numId="8" w16cid:durableId="414784957">
    <w:abstractNumId w:val="9"/>
  </w:num>
  <w:num w:numId="9" w16cid:durableId="1156149227">
    <w:abstractNumId w:val="10"/>
  </w:num>
  <w:num w:numId="10" w16cid:durableId="38744987">
    <w:abstractNumId w:val="5"/>
  </w:num>
  <w:num w:numId="11" w16cid:durableId="1936935955">
    <w:abstractNumId w:val="1"/>
  </w:num>
  <w:num w:numId="12" w16cid:durableId="165487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793"/>
    <w:rsid w:val="00002C19"/>
    <w:rsid w:val="0000713A"/>
    <w:rsid w:val="00007E00"/>
    <w:rsid w:val="00011AF2"/>
    <w:rsid w:val="00014ADC"/>
    <w:rsid w:val="000209A6"/>
    <w:rsid w:val="00022E00"/>
    <w:rsid w:val="00023634"/>
    <w:rsid w:val="0002523D"/>
    <w:rsid w:val="000301CE"/>
    <w:rsid w:val="000311A5"/>
    <w:rsid w:val="000327B3"/>
    <w:rsid w:val="00035F7B"/>
    <w:rsid w:val="00036DCA"/>
    <w:rsid w:val="00042F96"/>
    <w:rsid w:val="000553CA"/>
    <w:rsid w:val="0005678E"/>
    <w:rsid w:val="00063AB0"/>
    <w:rsid w:val="000651E9"/>
    <w:rsid w:val="00070BDB"/>
    <w:rsid w:val="00071B7B"/>
    <w:rsid w:val="00073AA7"/>
    <w:rsid w:val="00075B17"/>
    <w:rsid w:val="000760D3"/>
    <w:rsid w:val="000774E6"/>
    <w:rsid w:val="00080C3A"/>
    <w:rsid w:val="000838C2"/>
    <w:rsid w:val="00083D79"/>
    <w:rsid w:val="000913F7"/>
    <w:rsid w:val="00095D79"/>
    <w:rsid w:val="000A1E7D"/>
    <w:rsid w:val="000A74FA"/>
    <w:rsid w:val="000B149D"/>
    <w:rsid w:val="000B1AC5"/>
    <w:rsid w:val="000B7247"/>
    <w:rsid w:val="000C7601"/>
    <w:rsid w:val="000C7CFB"/>
    <w:rsid w:val="000F112B"/>
    <w:rsid w:val="000F47DB"/>
    <w:rsid w:val="00102A61"/>
    <w:rsid w:val="00102B13"/>
    <w:rsid w:val="00103198"/>
    <w:rsid w:val="0010559C"/>
    <w:rsid w:val="00106D3E"/>
    <w:rsid w:val="00107844"/>
    <w:rsid w:val="001111CA"/>
    <w:rsid w:val="0011400B"/>
    <w:rsid w:val="00116102"/>
    <w:rsid w:val="00120FBD"/>
    <w:rsid w:val="0012424D"/>
    <w:rsid w:val="001269BB"/>
    <w:rsid w:val="0013159A"/>
    <w:rsid w:val="00135455"/>
    <w:rsid w:val="0013632E"/>
    <w:rsid w:val="00140373"/>
    <w:rsid w:val="00143029"/>
    <w:rsid w:val="00143310"/>
    <w:rsid w:val="00144611"/>
    <w:rsid w:val="0014493F"/>
    <w:rsid w:val="00144E9C"/>
    <w:rsid w:val="00145E9E"/>
    <w:rsid w:val="00150DCD"/>
    <w:rsid w:val="00151534"/>
    <w:rsid w:val="00154993"/>
    <w:rsid w:val="001565BC"/>
    <w:rsid w:val="00156C8E"/>
    <w:rsid w:val="0016078E"/>
    <w:rsid w:val="00161094"/>
    <w:rsid w:val="00163DF9"/>
    <w:rsid w:val="001666D6"/>
    <w:rsid w:val="00166B5D"/>
    <w:rsid w:val="001675EF"/>
    <w:rsid w:val="00167C6E"/>
    <w:rsid w:val="0017028A"/>
    <w:rsid w:val="001717C7"/>
    <w:rsid w:val="00186C68"/>
    <w:rsid w:val="00190A7A"/>
    <w:rsid w:val="00190D5A"/>
    <w:rsid w:val="0019249C"/>
    <w:rsid w:val="001979B5"/>
    <w:rsid w:val="001A5F7C"/>
    <w:rsid w:val="001A60FD"/>
    <w:rsid w:val="001A6E5B"/>
    <w:rsid w:val="001A7451"/>
    <w:rsid w:val="001B605F"/>
    <w:rsid w:val="001C1FAD"/>
    <w:rsid w:val="001C4480"/>
    <w:rsid w:val="001C6E51"/>
    <w:rsid w:val="001E0F2E"/>
    <w:rsid w:val="001E188E"/>
    <w:rsid w:val="001E4F92"/>
    <w:rsid w:val="001F4A73"/>
    <w:rsid w:val="001F633D"/>
    <w:rsid w:val="0020105E"/>
    <w:rsid w:val="00205580"/>
    <w:rsid w:val="002157BB"/>
    <w:rsid w:val="00221024"/>
    <w:rsid w:val="002262B5"/>
    <w:rsid w:val="00227653"/>
    <w:rsid w:val="00227942"/>
    <w:rsid w:val="00227CC1"/>
    <w:rsid w:val="0023138D"/>
    <w:rsid w:val="002325C6"/>
    <w:rsid w:val="002362B2"/>
    <w:rsid w:val="002379B9"/>
    <w:rsid w:val="00240013"/>
    <w:rsid w:val="0024118E"/>
    <w:rsid w:val="00241BAC"/>
    <w:rsid w:val="002436AA"/>
    <w:rsid w:val="00245EF1"/>
    <w:rsid w:val="002502C3"/>
    <w:rsid w:val="00251BF7"/>
    <w:rsid w:val="00253E62"/>
    <w:rsid w:val="0025532A"/>
    <w:rsid w:val="00260382"/>
    <w:rsid w:val="00262362"/>
    <w:rsid w:val="00266CB4"/>
    <w:rsid w:val="00267DD1"/>
    <w:rsid w:val="00272E71"/>
    <w:rsid w:val="002801AA"/>
    <w:rsid w:val="002817D5"/>
    <w:rsid w:val="00295B34"/>
    <w:rsid w:val="002A0C07"/>
    <w:rsid w:val="002A10BA"/>
    <w:rsid w:val="002A26BA"/>
    <w:rsid w:val="002A5B3E"/>
    <w:rsid w:val="002A5D69"/>
    <w:rsid w:val="002B1DBF"/>
    <w:rsid w:val="002B600C"/>
    <w:rsid w:val="002C0D5D"/>
    <w:rsid w:val="002C1818"/>
    <w:rsid w:val="002C32FA"/>
    <w:rsid w:val="002C5AF4"/>
    <w:rsid w:val="002C6008"/>
    <w:rsid w:val="002C692D"/>
    <w:rsid w:val="002C6ABE"/>
    <w:rsid w:val="002D0BE2"/>
    <w:rsid w:val="002D13F3"/>
    <w:rsid w:val="002D19F7"/>
    <w:rsid w:val="002D5EED"/>
    <w:rsid w:val="002E162E"/>
    <w:rsid w:val="002E29E8"/>
    <w:rsid w:val="002E388C"/>
    <w:rsid w:val="002E49EA"/>
    <w:rsid w:val="002E6F44"/>
    <w:rsid w:val="002E7EEE"/>
    <w:rsid w:val="002F1BF3"/>
    <w:rsid w:val="002F29A4"/>
    <w:rsid w:val="002F2F3C"/>
    <w:rsid w:val="002F30D4"/>
    <w:rsid w:val="002F4D43"/>
    <w:rsid w:val="002F6D73"/>
    <w:rsid w:val="002F7F4C"/>
    <w:rsid w:val="003056C6"/>
    <w:rsid w:val="00305C55"/>
    <w:rsid w:val="0030629E"/>
    <w:rsid w:val="00310436"/>
    <w:rsid w:val="00310A95"/>
    <w:rsid w:val="00311B14"/>
    <w:rsid w:val="00324306"/>
    <w:rsid w:val="0032641D"/>
    <w:rsid w:val="003278D6"/>
    <w:rsid w:val="003303F0"/>
    <w:rsid w:val="00332E4A"/>
    <w:rsid w:val="0033633E"/>
    <w:rsid w:val="0034059B"/>
    <w:rsid w:val="00341586"/>
    <w:rsid w:val="00342BCF"/>
    <w:rsid w:val="003433E4"/>
    <w:rsid w:val="0035019C"/>
    <w:rsid w:val="00352B53"/>
    <w:rsid w:val="00360248"/>
    <w:rsid w:val="00360C66"/>
    <w:rsid w:val="00362CB6"/>
    <w:rsid w:val="00363029"/>
    <w:rsid w:val="00366A46"/>
    <w:rsid w:val="00377810"/>
    <w:rsid w:val="00377A0D"/>
    <w:rsid w:val="0038677D"/>
    <w:rsid w:val="00386B53"/>
    <w:rsid w:val="00390405"/>
    <w:rsid w:val="00394032"/>
    <w:rsid w:val="003A47D6"/>
    <w:rsid w:val="003B5CDF"/>
    <w:rsid w:val="003B5FD3"/>
    <w:rsid w:val="003B7C19"/>
    <w:rsid w:val="003C06A8"/>
    <w:rsid w:val="003C44CE"/>
    <w:rsid w:val="003C49B3"/>
    <w:rsid w:val="003C4F30"/>
    <w:rsid w:val="003D1FD8"/>
    <w:rsid w:val="003D236D"/>
    <w:rsid w:val="003D3FF4"/>
    <w:rsid w:val="003D5DCC"/>
    <w:rsid w:val="003D7161"/>
    <w:rsid w:val="003E3F9D"/>
    <w:rsid w:val="003E69E5"/>
    <w:rsid w:val="003E71D7"/>
    <w:rsid w:val="00400CFB"/>
    <w:rsid w:val="00401C6D"/>
    <w:rsid w:val="0040446B"/>
    <w:rsid w:val="00406314"/>
    <w:rsid w:val="0040748E"/>
    <w:rsid w:val="00412206"/>
    <w:rsid w:val="00423D21"/>
    <w:rsid w:val="00425E2D"/>
    <w:rsid w:val="00427E08"/>
    <w:rsid w:val="00430491"/>
    <w:rsid w:val="00431A27"/>
    <w:rsid w:val="00432A3D"/>
    <w:rsid w:val="00433F0F"/>
    <w:rsid w:val="00433F7A"/>
    <w:rsid w:val="004349BA"/>
    <w:rsid w:val="0043575C"/>
    <w:rsid w:val="004365C7"/>
    <w:rsid w:val="00436CEE"/>
    <w:rsid w:val="004425B7"/>
    <w:rsid w:val="00444A85"/>
    <w:rsid w:val="00450331"/>
    <w:rsid w:val="004620D2"/>
    <w:rsid w:val="00462CFA"/>
    <w:rsid w:val="00464824"/>
    <w:rsid w:val="00466DE5"/>
    <w:rsid w:val="00467A64"/>
    <w:rsid w:val="004752CC"/>
    <w:rsid w:val="004840FE"/>
    <w:rsid w:val="00486DB1"/>
    <w:rsid w:val="004872FF"/>
    <w:rsid w:val="00487364"/>
    <w:rsid w:val="0048781B"/>
    <w:rsid w:val="00487D0E"/>
    <w:rsid w:val="00491851"/>
    <w:rsid w:val="00491F47"/>
    <w:rsid w:val="00493D03"/>
    <w:rsid w:val="00493E10"/>
    <w:rsid w:val="00496FC8"/>
    <w:rsid w:val="004972E8"/>
    <w:rsid w:val="004A1282"/>
    <w:rsid w:val="004A5353"/>
    <w:rsid w:val="004A551E"/>
    <w:rsid w:val="004A7D6F"/>
    <w:rsid w:val="004B2444"/>
    <w:rsid w:val="004B42C0"/>
    <w:rsid w:val="004C0F9E"/>
    <w:rsid w:val="004C1243"/>
    <w:rsid w:val="004C140A"/>
    <w:rsid w:val="004C2D3E"/>
    <w:rsid w:val="004C3D4C"/>
    <w:rsid w:val="004C5C26"/>
    <w:rsid w:val="004C64B6"/>
    <w:rsid w:val="004C7B29"/>
    <w:rsid w:val="004D13CB"/>
    <w:rsid w:val="004D394F"/>
    <w:rsid w:val="004D53B7"/>
    <w:rsid w:val="004E0F13"/>
    <w:rsid w:val="004E75F7"/>
    <w:rsid w:val="004E7BD4"/>
    <w:rsid w:val="004F493B"/>
    <w:rsid w:val="004F6F01"/>
    <w:rsid w:val="004F7E99"/>
    <w:rsid w:val="005003F9"/>
    <w:rsid w:val="0050417B"/>
    <w:rsid w:val="0050508C"/>
    <w:rsid w:val="00512C01"/>
    <w:rsid w:val="005133CE"/>
    <w:rsid w:val="00516555"/>
    <w:rsid w:val="00521BA3"/>
    <w:rsid w:val="00522941"/>
    <w:rsid w:val="00523E0D"/>
    <w:rsid w:val="00525588"/>
    <w:rsid w:val="00525D76"/>
    <w:rsid w:val="0052710E"/>
    <w:rsid w:val="00536FF2"/>
    <w:rsid w:val="00541554"/>
    <w:rsid w:val="005442FC"/>
    <w:rsid w:val="00544E18"/>
    <w:rsid w:val="00546024"/>
    <w:rsid w:val="005470CA"/>
    <w:rsid w:val="00554FF8"/>
    <w:rsid w:val="0055631D"/>
    <w:rsid w:val="00563889"/>
    <w:rsid w:val="005645CE"/>
    <w:rsid w:val="00564DB3"/>
    <w:rsid w:val="005655AE"/>
    <w:rsid w:val="00570334"/>
    <w:rsid w:val="00572405"/>
    <w:rsid w:val="00572BF3"/>
    <w:rsid w:val="00577309"/>
    <w:rsid w:val="00577763"/>
    <w:rsid w:val="00590A04"/>
    <w:rsid w:val="00590B79"/>
    <w:rsid w:val="00593935"/>
    <w:rsid w:val="00596CBC"/>
    <w:rsid w:val="005973FD"/>
    <w:rsid w:val="00597C68"/>
    <w:rsid w:val="00597D92"/>
    <w:rsid w:val="005A382B"/>
    <w:rsid w:val="005A4047"/>
    <w:rsid w:val="005A7271"/>
    <w:rsid w:val="005B0B48"/>
    <w:rsid w:val="005B0F78"/>
    <w:rsid w:val="005C0D39"/>
    <w:rsid w:val="005C6232"/>
    <w:rsid w:val="005D69FE"/>
    <w:rsid w:val="005D6F7A"/>
    <w:rsid w:val="005E5B88"/>
    <w:rsid w:val="005E78EE"/>
    <w:rsid w:val="005F139F"/>
    <w:rsid w:val="005F1EBD"/>
    <w:rsid w:val="005F3B02"/>
    <w:rsid w:val="005F5CCA"/>
    <w:rsid w:val="005F7AE4"/>
    <w:rsid w:val="005F7C2C"/>
    <w:rsid w:val="00604ED8"/>
    <w:rsid w:val="006051FE"/>
    <w:rsid w:val="006063D0"/>
    <w:rsid w:val="00607643"/>
    <w:rsid w:val="00607C55"/>
    <w:rsid w:val="00611712"/>
    <w:rsid w:val="00613C45"/>
    <w:rsid w:val="00616E3B"/>
    <w:rsid w:val="00623D96"/>
    <w:rsid w:val="00625929"/>
    <w:rsid w:val="00633D4E"/>
    <w:rsid w:val="0063526F"/>
    <w:rsid w:val="00637E86"/>
    <w:rsid w:val="00641622"/>
    <w:rsid w:val="00642285"/>
    <w:rsid w:val="006422DE"/>
    <w:rsid w:val="006439FA"/>
    <w:rsid w:val="00644358"/>
    <w:rsid w:val="00651A40"/>
    <w:rsid w:val="00656374"/>
    <w:rsid w:val="0065676E"/>
    <w:rsid w:val="00657F6B"/>
    <w:rsid w:val="00662FB3"/>
    <w:rsid w:val="00671ED8"/>
    <w:rsid w:val="0067485D"/>
    <w:rsid w:val="006840AF"/>
    <w:rsid w:val="00686544"/>
    <w:rsid w:val="0069130F"/>
    <w:rsid w:val="006A2065"/>
    <w:rsid w:val="006A3D88"/>
    <w:rsid w:val="006A4A7A"/>
    <w:rsid w:val="006B07AC"/>
    <w:rsid w:val="006B0848"/>
    <w:rsid w:val="006B4DCA"/>
    <w:rsid w:val="006B733D"/>
    <w:rsid w:val="006C334E"/>
    <w:rsid w:val="006C34AE"/>
    <w:rsid w:val="006C60B0"/>
    <w:rsid w:val="006C67AF"/>
    <w:rsid w:val="006D3DC5"/>
    <w:rsid w:val="006E125B"/>
    <w:rsid w:val="006F143B"/>
    <w:rsid w:val="006F2511"/>
    <w:rsid w:val="006F40B9"/>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402E0"/>
    <w:rsid w:val="00740E6D"/>
    <w:rsid w:val="0074489D"/>
    <w:rsid w:val="00746549"/>
    <w:rsid w:val="007501BA"/>
    <w:rsid w:val="007514AD"/>
    <w:rsid w:val="00754634"/>
    <w:rsid w:val="0075524D"/>
    <w:rsid w:val="007560B0"/>
    <w:rsid w:val="00756DC4"/>
    <w:rsid w:val="007627D7"/>
    <w:rsid w:val="007627DF"/>
    <w:rsid w:val="007631C4"/>
    <w:rsid w:val="00772A89"/>
    <w:rsid w:val="00773403"/>
    <w:rsid w:val="00776313"/>
    <w:rsid w:val="00776C4F"/>
    <w:rsid w:val="00780CB7"/>
    <w:rsid w:val="00781261"/>
    <w:rsid w:val="007829E2"/>
    <w:rsid w:val="007838E4"/>
    <w:rsid w:val="007846DC"/>
    <w:rsid w:val="00785AF4"/>
    <w:rsid w:val="00786F5E"/>
    <w:rsid w:val="00791DAA"/>
    <w:rsid w:val="007930C9"/>
    <w:rsid w:val="007971E4"/>
    <w:rsid w:val="007A19D8"/>
    <w:rsid w:val="007A4D3C"/>
    <w:rsid w:val="007A6353"/>
    <w:rsid w:val="007B24E3"/>
    <w:rsid w:val="007B5B75"/>
    <w:rsid w:val="007C0246"/>
    <w:rsid w:val="007C1E49"/>
    <w:rsid w:val="007C2138"/>
    <w:rsid w:val="007C2DBF"/>
    <w:rsid w:val="007D19D8"/>
    <w:rsid w:val="007D1A3B"/>
    <w:rsid w:val="007E36E4"/>
    <w:rsid w:val="007E6317"/>
    <w:rsid w:val="007F0ACE"/>
    <w:rsid w:val="007F15D8"/>
    <w:rsid w:val="007F2380"/>
    <w:rsid w:val="007F4C3E"/>
    <w:rsid w:val="007F68F7"/>
    <w:rsid w:val="00800F0E"/>
    <w:rsid w:val="008011B4"/>
    <w:rsid w:val="00804024"/>
    <w:rsid w:val="0081753E"/>
    <w:rsid w:val="00824E82"/>
    <w:rsid w:val="008274C2"/>
    <w:rsid w:val="00830825"/>
    <w:rsid w:val="00832A46"/>
    <w:rsid w:val="00833D7C"/>
    <w:rsid w:val="00837D33"/>
    <w:rsid w:val="00837EB1"/>
    <w:rsid w:val="0085010E"/>
    <w:rsid w:val="0085454F"/>
    <w:rsid w:val="00854FC6"/>
    <w:rsid w:val="0085750C"/>
    <w:rsid w:val="0086140C"/>
    <w:rsid w:val="00862D6A"/>
    <w:rsid w:val="00865EA3"/>
    <w:rsid w:val="0087354F"/>
    <w:rsid w:val="00874152"/>
    <w:rsid w:val="0088135E"/>
    <w:rsid w:val="0088640C"/>
    <w:rsid w:val="0089109C"/>
    <w:rsid w:val="00891A70"/>
    <w:rsid w:val="00896985"/>
    <w:rsid w:val="00896C60"/>
    <w:rsid w:val="008A409C"/>
    <w:rsid w:val="008A4E3E"/>
    <w:rsid w:val="008B33B6"/>
    <w:rsid w:val="008B3883"/>
    <w:rsid w:val="008B4729"/>
    <w:rsid w:val="008C274D"/>
    <w:rsid w:val="008C28C5"/>
    <w:rsid w:val="008C2C71"/>
    <w:rsid w:val="008C5215"/>
    <w:rsid w:val="008C53D0"/>
    <w:rsid w:val="008D1006"/>
    <w:rsid w:val="008D109F"/>
    <w:rsid w:val="008D1261"/>
    <w:rsid w:val="008D527A"/>
    <w:rsid w:val="008D56DA"/>
    <w:rsid w:val="008D5771"/>
    <w:rsid w:val="008E00BA"/>
    <w:rsid w:val="008E1E3D"/>
    <w:rsid w:val="008E67B2"/>
    <w:rsid w:val="008F04FF"/>
    <w:rsid w:val="008F472E"/>
    <w:rsid w:val="008F4BD9"/>
    <w:rsid w:val="008F543A"/>
    <w:rsid w:val="008F69B5"/>
    <w:rsid w:val="008F6F5A"/>
    <w:rsid w:val="00902556"/>
    <w:rsid w:val="0090338C"/>
    <w:rsid w:val="009043D6"/>
    <w:rsid w:val="0091048E"/>
    <w:rsid w:val="00910F4C"/>
    <w:rsid w:val="00913226"/>
    <w:rsid w:val="009144DF"/>
    <w:rsid w:val="00915785"/>
    <w:rsid w:val="00921C99"/>
    <w:rsid w:val="00924ABC"/>
    <w:rsid w:val="0092519D"/>
    <w:rsid w:val="00940E8F"/>
    <w:rsid w:val="00942392"/>
    <w:rsid w:val="00943688"/>
    <w:rsid w:val="009500ED"/>
    <w:rsid w:val="009513F4"/>
    <w:rsid w:val="0095309C"/>
    <w:rsid w:val="00954D19"/>
    <w:rsid w:val="009635A1"/>
    <w:rsid w:val="009652F2"/>
    <w:rsid w:val="009719ED"/>
    <w:rsid w:val="00971C50"/>
    <w:rsid w:val="00972048"/>
    <w:rsid w:val="00976249"/>
    <w:rsid w:val="00976C72"/>
    <w:rsid w:val="00986C37"/>
    <w:rsid w:val="00990FCA"/>
    <w:rsid w:val="009942DE"/>
    <w:rsid w:val="00997528"/>
    <w:rsid w:val="0099796A"/>
    <w:rsid w:val="009A5F9B"/>
    <w:rsid w:val="009A7C52"/>
    <w:rsid w:val="009B33BB"/>
    <w:rsid w:val="009B3709"/>
    <w:rsid w:val="009C1346"/>
    <w:rsid w:val="009C3008"/>
    <w:rsid w:val="009D05C8"/>
    <w:rsid w:val="009D380E"/>
    <w:rsid w:val="009D3914"/>
    <w:rsid w:val="009D49D9"/>
    <w:rsid w:val="009E3C0B"/>
    <w:rsid w:val="009E558C"/>
    <w:rsid w:val="009E5FCA"/>
    <w:rsid w:val="009F01B4"/>
    <w:rsid w:val="009F5610"/>
    <w:rsid w:val="009F5984"/>
    <w:rsid w:val="00A02080"/>
    <w:rsid w:val="00A02B59"/>
    <w:rsid w:val="00A03E76"/>
    <w:rsid w:val="00A072EB"/>
    <w:rsid w:val="00A1135B"/>
    <w:rsid w:val="00A13244"/>
    <w:rsid w:val="00A17783"/>
    <w:rsid w:val="00A20201"/>
    <w:rsid w:val="00A22E49"/>
    <w:rsid w:val="00A239AA"/>
    <w:rsid w:val="00A27301"/>
    <w:rsid w:val="00A315EC"/>
    <w:rsid w:val="00A3473D"/>
    <w:rsid w:val="00A37314"/>
    <w:rsid w:val="00A41956"/>
    <w:rsid w:val="00A439E8"/>
    <w:rsid w:val="00A45753"/>
    <w:rsid w:val="00A51CE5"/>
    <w:rsid w:val="00A52541"/>
    <w:rsid w:val="00A53423"/>
    <w:rsid w:val="00A53A87"/>
    <w:rsid w:val="00A57037"/>
    <w:rsid w:val="00A62659"/>
    <w:rsid w:val="00A65F20"/>
    <w:rsid w:val="00A71EDC"/>
    <w:rsid w:val="00A76293"/>
    <w:rsid w:val="00A77DA2"/>
    <w:rsid w:val="00A84FCA"/>
    <w:rsid w:val="00A85D9D"/>
    <w:rsid w:val="00A92C4C"/>
    <w:rsid w:val="00A92F82"/>
    <w:rsid w:val="00A951D9"/>
    <w:rsid w:val="00A970B7"/>
    <w:rsid w:val="00A97E0C"/>
    <w:rsid w:val="00AA3A37"/>
    <w:rsid w:val="00AA3D14"/>
    <w:rsid w:val="00AA602D"/>
    <w:rsid w:val="00AA66D2"/>
    <w:rsid w:val="00AB572D"/>
    <w:rsid w:val="00AD616E"/>
    <w:rsid w:val="00AE0C93"/>
    <w:rsid w:val="00AE17B1"/>
    <w:rsid w:val="00AE1F5C"/>
    <w:rsid w:val="00AE2923"/>
    <w:rsid w:val="00AE4C0D"/>
    <w:rsid w:val="00AE5F8F"/>
    <w:rsid w:val="00AE7F9D"/>
    <w:rsid w:val="00AF1794"/>
    <w:rsid w:val="00AF1A56"/>
    <w:rsid w:val="00AF2D96"/>
    <w:rsid w:val="00AF5631"/>
    <w:rsid w:val="00B028F7"/>
    <w:rsid w:val="00B048CD"/>
    <w:rsid w:val="00B075C5"/>
    <w:rsid w:val="00B07F25"/>
    <w:rsid w:val="00B14C74"/>
    <w:rsid w:val="00B16EBD"/>
    <w:rsid w:val="00B20BAA"/>
    <w:rsid w:val="00B20C12"/>
    <w:rsid w:val="00B22863"/>
    <w:rsid w:val="00B316A3"/>
    <w:rsid w:val="00B41502"/>
    <w:rsid w:val="00B479FD"/>
    <w:rsid w:val="00B51024"/>
    <w:rsid w:val="00B512B5"/>
    <w:rsid w:val="00B55068"/>
    <w:rsid w:val="00B60CD8"/>
    <w:rsid w:val="00B60F9C"/>
    <w:rsid w:val="00B63D9D"/>
    <w:rsid w:val="00B6769E"/>
    <w:rsid w:val="00B70EBD"/>
    <w:rsid w:val="00B73F22"/>
    <w:rsid w:val="00B76921"/>
    <w:rsid w:val="00B76E1F"/>
    <w:rsid w:val="00B76F9A"/>
    <w:rsid w:val="00B774D3"/>
    <w:rsid w:val="00B810B2"/>
    <w:rsid w:val="00B81C58"/>
    <w:rsid w:val="00B9278C"/>
    <w:rsid w:val="00B94B4F"/>
    <w:rsid w:val="00B95401"/>
    <w:rsid w:val="00B9755F"/>
    <w:rsid w:val="00BA157A"/>
    <w:rsid w:val="00BA26F7"/>
    <w:rsid w:val="00BA79F0"/>
    <w:rsid w:val="00BB5068"/>
    <w:rsid w:val="00BB5A9D"/>
    <w:rsid w:val="00BB7AE8"/>
    <w:rsid w:val="00BC0ED7"/>
    <w:rsid w:val="00BC373E"/>
    <w:rsid w:val="00BC6897"/>
    <w:rsid w:val="00BC7A2B"/>
    <w:rsid w:val="00BC7D21"/>
    <w:rsid w:val="00BD0481"/>
    <w:rsid w:val="00BD1503"/>
    <w:rsid w:val="00BD4447"/>
    <w:rsid w:val="00BD4539"/>
    <w:rsid w:val="00BE2623"/>
    <w:rsid w:val="00BE3723"/>
    <w:rsid w:val="00BE3923"/>
    <w:rsid w:val="00BE4BF0"/>
    <w:rsid w:val="00BE5EE5"/>
    <w:rsid w:val="00BE68EE"/>
    <w:rsid w:val="00BE6CF4"/>
    <w:rsid w:val="00BE7F63"/>
    <w:rsid w:val="00BF16CD"/>
    <w:rsid w:val="00BF45FB"/>
    <w:rsid w:val="00BF762D"/>
    <w:rsid w:val="00C01C33"/>
    <w:rsid w:val="00C0216C"/>
    <w:rsid w:val="00C06BA9"/>
    <w:rsid w:val="00C10607"/>
    <w:rsid w:val="00C123B1"/>
    <w:rsid w:val="00C13AF2"/>
    <w:rsid w:val="00C20E8A"/>
    <w:rsid w:val="00C21071"/>
    <w:rsid w:val="00C2398C"/>
    <w:rsid w:val="00C2549C"/>
    <w:rsid w:val="00C25569"/>
    <w:rsid w:val="00C27366"/>
    <w:rsid w:val="00C335C9"/>
    <w:rsid w:val="00C4098F"/>
    <w:rsid w:val="00C45F90"/>
    <w:rsid w:val="00C47435"/>
    <w:rsid w:val="00C47DF8"/>
    <w:rsid w:val="00C54E61"/>
    <w:rsid w:val="00C63008"/>
    <w:rsid w:val="00C63AA8"/>
    <w:rsid w:val="00C66D05"/>
    <w:rsid w:val="00C701B4"/>
    <w:rsid w:val="00C74A5D"/>
    <w:rsid w:val="00C7783C"/>
    <w:rsid w:val="00C80EE3"/>
    <w:rsid w:val="00C81210"/>
    <w:rsid w:val="00C84994"/>
    <w:rsid w:val="00C853EE"/>
    <w:rsid w:val="00C8567E"/>
    <w:rsid w:val="00C92690"/>
    <w:rsid w:val="00C930F4"/>
    <w:rsid w:val="00C967B5"/>
    <w:rsid w:val="00CA1CA7"/>
    <w:rsid w:val="00CA2D9E"/>
    <w:rsid w:val="00CA6B58"/>
    <w:rsid w:val="00CA6B5F"/>
    <w:rsid w:val="00CB09FD"/>
    <w:rsid w:val="00CB1298"/>
    <w:rsid w:val="00CB1AE6"/>
    <w:rsid w:val="00CB3ED4"/>
    <w:rsid w:val="00CB3F86"/>
    <w:rsid w:val="00CB4EC8"/>
    <w:rsid w:val="00CB556D"/>
    <w:rsid w:val="00CC33D1"/>
    <w:rsid w:val="00CC4AC9"/>
    <w:rsid w:val="00CD04AA"/>
    <w:rsid w:val="00CD34F0"/>
    <w:rsid w:val="00CD3EB9"/>
    <w:rsid w:val="00CD4943"/>
    <w:rsid w:val="00CE0954"/>
    <w:rsid w:val="00CE56C1"/>
    <w:rsid w:val="00CE7BA1"/>
    <w:rsid w:val="00CF08B6"/>
    <w:rsid w:val="00CF11F7"/>
    <w:rsid w:val="00CF2175"/>
    <w:rsid w:val="00CF23AE"/>
    <w:rsid w:val="00CF45AD"/>
    <w:rsid w:val="00D02A07"/>
    <w:rsid w:val="00D02D54"/>
    <w:rsid w:val="00D0413C"/>
    <w:rsid w:val="00D05E94"/>
    <w:rsid w:val="00D1323F"/>
    <w:rsid w:val="00D135CF"/>
    <w:rsid w:val="00D202BA"/>
    <w:rsid w:val="00D22DB3"/>
    <w:rsid w:val="00D24B02"/>
    <w:rsid w:val="00D251AC"/>
    <w:rsid w:val="00D26E4D"/>
    <w:rsid w:val="00D27ACD"/>
    <w:rsid w:val="00D32050"/>
    <w:rsid w:val="00D35456"/>
    <w:rsid w:val="00D37896"/>
    <w:rsid w:val="00D43766"/>
    <w:rsid w:val="00D453D3"/>
    <w:rsid w:val="00D47825"/>
    <w:rsid w:val="00D47CCF"/>
    <w:rsid w:val="00D519DD"/>
    <w:rsid w:val="00D545A0"/>
    <w:rsid w:val="00D572FE"/>
    <w:rsid w:val="00D62DCF"/>
    <w:rsid w:val="00D632FC"/>
    <w:rsid w:val="00D6457B"/>
    <w:rsid w:val="00D6492D"/>
    <w:rsid w:val="00D66DEC"/>
    <w:rsid w:val="00D679F9"/>
    <w:rsid w:val="00D71A41"/>
    <w:rsid w:val="00D72049"/>
    <w:rsid w:val="00D733A2"/>
    <w:rsid w:val="00D74FB6"/>
    <w:rsid w:val="00D7606C"/>
    <w:rsid w:val="00D768A4"/>
    <w:rsid w:val="00D80A66"/>
    <w:rsid w:val="00D82B66"/>
    <w:rsid w:val="00D92973"/>
    <w:rsid w:val="00D92F52"/>
    <w:rsid w:val="00D979CA"/>
    <w:rsid w:val="00D97C99"/>
    <w:rsid w:val="00DA00BE"/>
    <w:rsid w:val="00DA611A"/>
    <w:rsid w:val="00DA693A"/>
    <w:rsid w:val="00DA753F"/>
    <w:rsid w:val="00DB358D"/>
    <w:rsid w:val="00DB3985"/>
    <w:rsid w:val="00DB3AC1"/>
    <w:rsid w:val="00DB4DB1"/>
    <w:rsid w:val="00DC182C"/>
    <w:rsid w:val="00DC4795"/>
    <w:rsid w:val="00DC50FB"/>
    <w:rsid w:val="00DC5754"/>
    <w:rsid w:val="00DC7A8B"/>
    <w:rsid w:val="00DD05CD"/>
    <w:rsid w:val="00DD2D4B"/>
    <w:rsid w:val="00DD34A3"/>
    <w:rsid w:val="00DD42B9"/>
    <w:rsid w:val="00DD6056"/>
    <w:rsid w:val="00DE0A32"/>
    <w:rsid w:val="00DE0F4E"/>
    <w:rsid w:val="00DE45FF"/>
    <w:rsid w:val="00DE61C3"/>
    <w:rsid w:val="00DE6D60"/>
    <w:rsid w:val="00DE7C6A"/>
    <w:rsid w:val="00DF2857"/>
    <w:rsid w:val="00DF7205"/>
    <w:rsid w:val="00DF782B"/>
    <w:rsid w:val="00E02B7B"/>
    <w:rsid w:val="00E03AEF"/>
    <w:rsid w:val="00E0463F"/>
    <w:rsid w:val="00E060EF"/>
    <w:rsid w:val="00E06504"/>
    <w:rsid w:val="00E102DE"/>
    <w:rsid w:val="00E1604D"/>
    <w:rsid w:val="00E2178C"/>
    <w:rsid w:val="00E24825"/>
    <w:rsid w:val="00E2554E"/>
    <w:rsid w:val="00E26FAC"/>
    <w:rsid w:val="00E27A54"/>
    <w:rsid w:val="00E3052E"/>
    <w:rsid w:val="00E3136D"/>
    <w:rsid w:val="00E37D9A"/>
    <w:rsid w:val="00E4105C"/>
    <w:rsid w:val="00E42093"/>
    <w:rsid w:val="00E511B6"/>
    <w:rsid w:val="00E522AD"/>
    <w:rsid w:val="00E53B6D"/>
    <w:rsid w:val="00E57F04"/>
    <w:rsid w:val="00E64103"/>
    <w:rsid w:val="00E670C8"/>
    <w:rsid w:val="00E70746"/>
    <w:rsid w:val="00E720F0"/>
    <w:rsid w:val="00E72945"/>
    <w:rsid w:val="00E7448B"/>
    <w:rsid w:val="00E75EE4"/>
    <w:rsid w:val="00E76CD1"/>
    <w:rsid w:val="00E8058C"/>
    <w:rsid w:val="00E8367C"/>
    <w:rsid w:val="00E85118"/>
    <w:rsid w:val="00E9034C"/>
    <w:rsid w:val="00EA17C5"/>
    <w:rsid w:val="00EA2607"/>
    <w:rsid w:val="00EA2A4C"/>
    <w:rsid w:val="00EA5493"/>
    <w:rsid w:val="00EA7F69"/>
    <w:rsid w:val="00EB02A0"/>
    <w:rsid w:val="00EB5F0C"/>
    <w:rsid w:val="00EC13D8"/>
    <w:rsid w:val="00EC1C8D"/>
    <w:rsid w:val="00EC2BDF"/>
    <w:rsid w:val="00EC52E5"/>
    <w:rsid w:val="00ED1EEB"/>
    <w:rsid w:val="00ED47EB"/>
    <w:rsid w:val="00ED6A5A"/>
    <w:rsid w:val="00EE4064"/>
    <w:rsid w:val="00EE4AD8"/>
    <w:rsid w:val="00EE58B8"/>
    <w:rsid w:val="00EE5F9F"/>
    <w:rsid w:val="00EF07D9"/>
    <w:rsid w:val="00EF3CCE"/>
    <w:rsid w:val="00EF4ED5"/>
    <w:rsid w:val="00EF554F"/>
    <w:rsid w:val="00EF727E"/>
    <w:rsid w:val="00F054A3"/>
    <w:rsid w:val="00F065BB"/>
    <w:rsid w:val="00F06926"/>
    <w:rsid w:val="00F07680"/>
    <w:rsid w:val="00F10666"/>
    <w:rsid w:val="00F139AC"/>
    <w:rsid w:val="00F14F2B"/>
    <w:rsid w:val="00F21EAC"/>
    <w:rsid w:val="00F3243D"/>
    <w:rsid w:val="00F33724"/>
    <w:rsid w:val="00F40C3E"/>
    <w:rsid w:val="00F4244B"/>
    <w:rsid w:val="00F46D0D"/>
    <w:rsid w:val="00F63EEB"/>
    <w:rsid w:val="00F77E78"/>
    <w:rsid w:val="00F92B59"/>
    <w:rsid w:val="00F948BC"/>
    <w:rsid w:val="00F94E17"/>
    <w:rsid w:val="00F960CF"/>
    <w:rsid w:val="00FA10A3"/>
    <w:rsid w:val="00FA1226"/>
    <w:rsid w:val="00FA5145"/>
    <w:rsid w:val="00FA63E9"/>
    <w:rsid w:val="00FB0297"/>
    <w:rsid w:val="00FB36F8"/>
    <w:rsid w:val="00FB4237"/>
    <w:rsid w:val="00FB728B"/>
    <w:rsid w:val="00FC05B3"/>
    <w:rsid w:val="00FC22D2"/>
    <w:rsid w:val="00FD011F"/>
    <w:rsid w:val="00FD09D8"/>
    <w:rsid w:val="00FD1D62"/>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896C60"/>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10252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4C377B85-B3AF-43FE-BB53-4BDAF6C137F6}">
  <ds:schemaRefs>
    <ds:schemaRef ds:uri="http://schemas.openxmlformats.org/officeDocument/2006/bibliography"/>
  </ds:schemaRefs>
</ds:datastoreItem>
</file>

<file path=customXml/itemProps2.xml><?xml version="1.0" encoding="utf-8"?>
<ds:datastoreItem xmlns:ds="http://schemas.openxmlformats.org/officeDocument/2006/customXml" ds:itemID="{2ED17A5E-09FB-4845-A281-B18988932F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555</Words>
  <Characters>3336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3</cp:revision>
  <cp:lastPrinted>2024-01-18T12:00:00Z</cp:lastPrinted>
  <dcterms:created xsi:type="dcterms:W3CDTF">2024-02-13T12:18:00Z</dcterms:created>
  <dcterms:modified xsi:type="dcterms:W3CDTF">2024-02-15T07:47:00Z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301921c4-bb47-4dd5-b50d-17d2d62471cc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