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8755" w14:textId="17D37607" w:rsidR="00143C99" w:rsidRDefault="00143C99" w:rsidP="007E3BD5">
      <w:pPr>
        <w:spacing w:line="360" w:lineRule="auto"/>
        <w:jc w:val="both"/>
        <w:rPr>
          <w:sz w:val="22"/>
        </w:rPr>
      </w:pPr>
    </w:p>
    <w:p w14:paraId="4A18FE5B" w14:textId="158263A0" w:rsidR="00EF558F" w:rsidRDefault="00D963C3" w:rsidP="00EF558F">
      <w:pPr>
        <w:spacing w:after="240" w:line="360" w:lineRule="auto"/>
        <w:jc w:val="both"/>
        <w:rPr>
          <w:bCs/>
          <w:color w:val="000000"/>
          <w:sz w:val="32"/>
          <w:szCs w:val="32"/>
          <w:shd w:val="clear" w:color="auto" w:fill="FFFFFF"/>
        </w:rPr>
      </w:pPr>
      <w:r>
        <w:rPr>
          <w:color w:val="000000"/>
          <w:sz w:val="32"/>
          <w:szCs w:val="32"/>
          <w:shd w:val="clear" w:color="auto" w:fill="FFFFFF"/>
          <w:lang w:val="en"/>
        </w:rPr>
        <w:t xml:space="preserve">OPINIONS ARE NOT EQUAL - </w:t>
      </w:r>
      <w:proofErr w:type="spellStart"/>
      <w:r>
        <w:rPr>
          <w:color w:val="000000"/>
          <w:sz w:val="32"/>
          <w:szCs w:val="32"/>
          <w:shd w:val="clear" w:color="auto" w:fill="FFFFFF"/>
          <w:lang w:val="en"/>
        </w:rPr>
        <w:t>OLX</w:t>
      </w:r>
      <w:proofErr w:type="spellEnd"/>
      <w:r>
        <w:rPr>
          <w:color w:val="000000"/>
          <w:sz w:val="32"/>
          <w:szCs w:val="32"/>
          <w:shd w:val="clear" w:color="auto" w:fill="FFFFFF"/>
          <w:lang w:val="en"/>
        </w:rPr>
        <w:t xml:space="preserve"> WITH CHARGES FROM THE PRESIDENT OF </w:t>
      </w:r>
      <w:proofErr w:type="spellStart"/>
      <w:r>
        <w:rPr>
          <w:color w:val="000000"/>
          <w:sz w:val="32"/>
          <w:szCs w:val="32"/>
          <w:shd w:val="clear" w:color="auto" w:fill="FFFFFF"/>
          <w:lang w:val="en"/>
        </w:rPr>
        <w:t>UOKIK</w:t>
      </w:r>
      <w:proofErr w:type="spellEnd"/>
      <w:r>
        <w:rPr>
          <w:color w:val="000000"/>
          <w:sz w:val="32"/>
          <w:szCs w:val="32"/>
          <w:shd w:val="clear" w:color="auto" w:fill="FFFFFF"/>
          <w:lang w:val="en"/>
        </w:rPr>
        <w:t xml:space="preserve"> </w:t>
      </w:r>
    </w:p>
    <w:p w14:paraId="533B7E16" w14:textId="6DE96A9C" w:rsidR="00E650F6" w:rsidRDefault="000F4139" w:rsidP="00EF558F">
      <w:pPr>
        <w:numPr>
          <w:ilvl w:val="0"/>
          <w:numId w:val="31"/>
        </w:numPr>
        <w:spacing w:after="160" w:line="360" w:lineRule="auto"/>
        <w:contextualSpacing/>
        <w:jc w:val="both"/>
        <w:rPr>
          <w:rFonts w:cs="Calibri"/>
          <w:b/>
          <w:color w:val="0F1419"/>
          <w:sz w:val="22"/>
        </w:rPr>
      </w:pPr>
      <w:r>
        <w:rPr>
          <w:rFonts w:cs="Calibri"/>
          <w:b/>
          <w:bCs/>
          <w:color w:val="0F1419"/>
          <w:sz w:val="22"/>
          <w:lang w:val="en"/>
        </w:rPr>
        <w:t xml:space="preserve">President of </w:t>
      </w:r>
      <w:proofErr w:type="spellStart"/>
      <w:r>
        <w:rPr>
          <w:rFonts w:cs="Calibri"/>
          <w:b/>
          <w:bCs/>
          <w:color w:val="0F1419"/>
          <w:sz w:val="22"/>
          <w:lang w:val="en"/>
        </w:rPr>
        <w:t>UOKiK</w:t>
      </w:r>
      <w:proofErr w:type="spellEnd"/>
      <w:r>
        <w:rPr>
          <w:rFonts w:cs="Calibri"/>
          <w:b/>
          <w:bCs/>
          <w:color w:val="0F1419"/>
          <w:sz w:val="22"/>
          <w:lang w:val="en"/>
        </w:rPr>
        <w:t xml:space="preserve">, Tomasz </w:t>
      </w:r>
      <w:proofErr w:type="spellStart"/>
      <w:r>
        <w:rPr>
          <w:rFonts w:cs="Calibri"/>
          <w:b/>
          <w:bCs/>
          <w:color w:val="0F1419"/>
          <w:sz w:val="22"/>
          <w:lang w:val="en"/>
        </w:rPr>
        <w:t>Chróstny</w:t>
      </w:r>
      <w:proofErr w:type="spellEnd"/>
      <w:r>
        <w:rPr>
          <w:rFonts w:cs="Calibri"/>
          <w:b/>
          <w:bCs/>
          <w:color w:val="0F1419"/>
          <w:sz w:val="22"/>
          <w:lang w:val="en"/>
        </w:rPr>
        <w:t xml:space="preserve">, has initiated proceedings towards </w:t>
      </w:r>
      <w:proofErr w:type="spellStart"/>
      <w:r>
        <w:rPr>
          <w:rFonts w:cs="Calibri"/>
          <w:b/>
          <w:bCs/>
          <w:color w:val="0F1419"/>
          <w:sz w:val="22"/>
          <w:lang w:val="en"/>
        </w:rPr>
        <w:t>OLX</w:t>
      </w:r>
      <w:proofErr w:type="spellEnd"/>
      <w:r>
        <w:rPr>
          <w:rFonts w:cs="Calibri"/>
          <w:b/>
          <w:bCs/>
          <w:color w:val="0F1419"/>
          <w:sz w:val="22"/>
          <w:lang w:val="en"/>
        </w:rPr>
        <w:t xml:space="preserve"> Group. </w:t>
      </w:r>
    </w:p>
    <w:p w14:paraId="284D9F13" w14:textId="6521F67D" w:rsidR="000F4139" w:rsidRPr="000F4139" w:rsidRDefault="005827E2" w:rsidP="00EF558F">
      <w:pPr>
        <w:numPr>
          <w:ilvl w:val="0"/>
          <w:numId w:val="31"/>
        </w:numPr>
        <w:spacing w:after="160" w:line="360" w:lineRule="auto"/>
        <w:contextualSpacing/>
        <w:jc w:val="both"/>
        <w:rPr>
          <w:rFonts w:cs="Calibri"/>
          <w:b/>
          <w:color w:val="0F1419"/>
          <w:sz w:val="22"/>
        </w:rPr>
      </w:pPr>
      <w:r>
        <w:rPr>
          <w:rFonts w:cs="Calibri"/>
          <w:b/>
          <w:bCs/>
          <w:color w:val="0F1419"/>
          <w:sz w:val="22"/>
          <w:lang w:val="en"/>
        </w:rPr>
        <w:t>The charges concern the non-transparent and misleading terms adopted in the opinion posting system.</w:t>
      </w:r>
    </w:p>
    <w:p w14:paraId="38CDB5AE" w14:textId="7C325B66" w:rsidR="00D963C3" w:rsidRDefault="00E650F6" w:rsidP="000F4139">
      <w:pPr>
        <w:numPr>
          <w:ilvl w:val="0"/>
          <w:numId w:val="31"/>
        </w:numPr>
        <w:spacing w:after="160" w:line="360" w:lineRule="auto"/>
        <w:contextualSpacing/>
        <w:jc w:val="both"/>
        <w:rPr>
          <w:b/>
          <w:sz w:val="22"/>
        </w:rPr>
      </w:pPr>
      <w:r>
        <w:rPr>
          <w:b/>
          <w:bCs/>
          <w:sz w:val="22"/>
          <w:lang w:val="en"/>
        </w:rPr>
        <w:t xml:space="preserve">There are also doubts about the algorithm that inflates ratings which modifies their original nature. </w:t>
      </w:r>
    </w:p>
    <w:p w14:paraId="53C123B1" w14:textId="233EEF28" w:rsidR="000F4139" w:rsidRPr="000F4139" w:rsidRDefault="000F4139" w:rsidP="00857865">
      <w:pPr>
        <w:spacing w:after="160" w:line="360" w:lineRule="auto"/>
        <w:ind w:left="720"/>
        <w:contextualSpacing/>
        <w:jc w:val="both"/>
        <w:rPr>
          <w:b/>
          <w:sz w:val="22"/>
        </w:rPr>
      </w:pPr>
    </w:p>
    <w:p w14:paraId="059B4AA0" w14:textId="0715DA98" w:rsidR="00E43C27" w:rsidRPr="000F4139" w:rsidRDefault="000F4139" w:rsidP="000F4139">
      <w:pPr>
        <w:spacing w:before="240" w:after="240" w:line="360" w:lineRule="auto"/>
        <w:jc w:val="both"/>
        <w:rPr>
          <w:rFonts w:cs="Calibri"/>
          <w:color w:val="000000"/>
          <w:sz w:val="22"/>
        </w:rPr>
      </w:pPr>
      <w:r>
        <w:rPr>
          <w:rFonts w:cs="Calibri"/>
          <w:b/>
          <w:bCs/>
          <w:color w:val="000000"/>
          <w:sz w:val="22"/>
          <w:lang w:val="en"/>
        </w:rPr>
        <w:t>[Warsaw, 11 December 2023]</w:t>
      </w:r>
      <w:r>
        <w:rPr>
          <w:rFonts w:cs="Calibri"/>
          <w:color w:val="000000"/>
          <w:sz w:val="22"/>
          <w:lang w:val="en"/>
        </w:rPr>
        <w:t xml:space="preserve"> </w:t>
      </w:r>
      <w:proofErr w:type="spellStart"/>
      <w:r>
        <w:rPr>
          <w:rFonts w:cs="Calibri"/>
          <w:color w:val="000000"/>
          <w:sz w:val="22"/>
          <w:lang w:val="en"/>
        </w:rPr>
        <w:t>Olx.pl</w:t>
      </w:r>
      <w:proofErr w:type="spellEnd"/>
      <w:r>
        <w:rPr>
          <w:rFonts w:cs="Calibri"/>
          <w:color w:val="000000"/>
          <w:sz w:val="22"/>
          <w:lang w:val="en"/>
        </w:rPr>
        <w:t xml:space="preserve"> is one of the most popular local classifieds platforms in Poland, visited by several million users a month. The items traded are used ones, brand new ones and even services. The entrepreneur provides a platform for such purchases to individual and business users earning money from transaction fees or listing fees. In such a business model, consumer trust in the platform operator, guaranteeing the fairness of the transaction, as well as the system of rating by buyers, is crucial. </w:t>
      </w:r>
      <w:r>
        <w:rPr>
          <w:rFonts w:cs="Calibri"/>
          <w:color w:val="000000"/>
          <w:sz w:val="22"/>
          <w:u w:val="single"/>
          <w:lang w:val="en"/>
        </w:rPr>
        <w:t xml:space="preserve">A </w:t>
      </w:r>
      <w:hyperlink r:id="rId9" w:history="1">
        <w:r>
          <w:rPr>
            <w:rFonts w:cs="Calibri"/>
            <w:color w:val="000000"/>
            <w:sz w:val="22"/>
            <w:u w:val="single"/>
            <w:lang w:val="en"/>
          </w:rPr>
          <w:t xml:space="preserve">survey commissioned by </w:t>
        </w:r>
        <w:proofErr w:type="spellStart"/>
        <w:r>
          <w:rPr>
            <w:rFonts w:cs="Calibri"/>
            <w:color w:val="000000"/>
            <w:sz w:val="22"/>
            <w:u w:val="single"/>
            <w:lang w:val="en"/>
          </w:rPr>
          <w:t>UOKIK</w:t>
        </w:r>
        <w:proofErr w:type="spellEnd"/>
      </w:hyperlink>
      <w:r>
        <w:rPr>
          <w:rFonts w:cs="Calibri"/>
          <w:color w:val="000000"/>
          <w:sz w:val="22"/>
          <w:lang w:val="en"/>
        </w:rPr>
        <w:t xml:space="preserve"> shows that for 86 percent of online </w:t>
      </w:r>
      <w:proofErr w:type="gramStart"/>
      <w:r>
        <w:rPr>
          <w:rFonts w:cs="Calibri"/>
          <w:color w:val="000000"/>
          <w:sz w:val="22"/>
          <w:lang w:val="en"/>
        </w:rPr>
        <w:t>shoppers</w:t>
      </w:r>
      <w:proofErr w:type="gramEnd"/>
      <w:r>
        <w:rPr>
          <w:rFonts w:cs="Calibri"/>
          <w:color w:val="000000"/>
          <w:sz w:val="22"/>
          <w:lang w:val="en"/>
        </w:rPr>
        <w:t xml:space="preserve"> opinions about a seller are important before making a purchase decision. </w:t>
      </w:r>
    </w:p>
    <w:p w14:paraId="166F305F" w14:textId="7425AE24" w:rsidR="00A22137" w:rsidRPr="003D35A9" w:rsidRDefault="000F4139" w:rsidP="00F21D39">
      <w:pPr>
        <w:spacing w:after="240" w:line="360" w:lineRule="auto"/>
        <w:jc w:val="both"/>
        <w:rPr>
          <w:rFonts w:cs="Calibri"/>
          <w:i/>
          <w:color w:val="000000"/>
          <w:sz w:val="22"/>
        </w:rPr>
      </w:pPr>
      <w:r>
        <w:rPr>
          <w:rFonts w:cs="Calibri"/>
          <w:i/>
          <w:iCs/>
          <w:color w:val="000000"/>
          <w:sz w:val="22"/>
          <w:lang w:val="en"/>
        </w:rPr>
        <w:t xml:space="preserve">- The dynamics of technological development encourage the evolution of services and the creation of new formats, not always optimal for the consumer. Online platforms must not forget the fundamentals of customer relations such as honest and transparent communication. And there is no such thing when the consumer is misled about the basic categories or terms used by the entrepreneur. It shouldn't be the case that the rating description mentions "buyers" while in fact none of the reviews given to the seller necessarily come from the person making the purchase - </w:t>
      </w:r>
      <w:r>
        <w:rPr>
          <w:rFonts w:cs="Calibri"/>
          <w:color w:val="000000"/>
          <w:sz w:val="22"/>
          <w:lang w:val="en"/>
        </w:rPr>
        <w:t xml:space="preserve">says President of </w:t>
      </w:r>
      <w:proofErr w:type="spellStart"/>
      <w:r>
        <w:rPr>
          <w:rFonts w:cs="Calibri"/>
          <w:color w:val="000000"/>
          <w:sz w:val="22"/>
          <w:lang w:val="en"/>
        </w:rPr>
        <w:t>UOKiK</w:t>
      </w:r>
      <w:proofErr w:type="spellEnd"/>
      <w:r>
        <w:rPr>
          <w:rFonts w:cs="Calibri"/>
          <w:color w:val="000000"/>
          <w:sz w:val="22"/>
          <w:lang w:val="en"/>
        </w:rPr>
        <w:t xml:space="preserve">, Tomasz </w:t>
      </w:r>
      <w:proofErr w:type="spellStart"/>
      <w:r>
        <w:rPr>
          <w:rFonts w:cs="Calibri"/>
          <w:color w:val="000000"/>
          <w:sz w:val="22"/>
          <w:lang w:val="en"/>
        </w:rPr>
        <w:t>Chróstny</w:t>
      </w:r>
      <w:proofErr w:type="spellEnd"/>
      <w:r>
        <w:rPr>
          <w:rFonts w:cs="Calibri"/>
          <w:i/>
          <w:iCs/>
          <w:color w:val="000000"/>
          <w:sz w:val="22"/>
          <w:lang w:val="en"/>
        </w:rPr>
        <w:t xml:space="preserve">. </w:t>
      </w:r>
    </w:p>
    <w:p w14:paraId="5419536A" w14:textId="07874451" w:rsidR="000F4139" w:rsidRPr="000F4139" w:rsidRDefault="00356823" w:rsidP="000F4139">
      <w:pPr>
        <w:spacing w:before="240" w:after="240" w:line="360" w:lineRule="auto"/>
        <w:jc w:val="both"/>
        <w:rPr>
          <w:rFonts w:cs="Calibri"/>
          <w:b/>
          <w:color w:val="000000"/>
          <w:sz w:val="22"/>
        </w:rPr>
      </w:pPr>
      <w:r>
        <w:rPr>
          <w:rFonts w:cs="Calibri"/>
          <w:b/>
          <w:bCs/>
          <w:color w:val="000000"/>
          <w:sz w:val="22"/>
          <w:lang w:val="en"/>
        </w:rPr>
        <w:t xml:space="preserve">Buyer meaning who? </w:t>
      </w:r>
    </w:p>
    <w:p w14:paraId="6B023C6F" w14:textId="443ED91B" w:rsidR="00670E2E" w:rsidRDefault="009F5729" w:rsidP="00686591">
      <w:pPr>
        <w:spacing w:before="240" w:after="240" w:line="360" w:lineRule="auto"/>
        <w:jc w:val="both"/>
        <w:rPr>
          <w:rFonts w:cs="Calibri"/>
          <w:color w:val="000000"/>
          <w:sz w:val="22"/>
        </w:rPr>
      </w:pPr>
      <w:r>
        <w:rPr>
          <w:rFonts w:cs="Calibri"/>
          <w:color w:val="000000"/>
          <w:sz w:val="22"/>
          <w:lang w:val="en"/>
        </w:rPr>
        <w:t xml:space="preserve">Consumers have reported signals of irregularities in the rating system. President of </w:t>
      </w:r>
      <w:proofErr w:type="spellStart"/>
      <w:r>
        <w:rPr>
          <w:rFonts w:cs="Calibri"/>
          <w:color w:val="000000"/>
          <w:sz w:val="22"/>
          <w:lang w:val="en"/>
        </w:rPr>
        <w:t>UOKiK</w:t>
      </w:r>
      <w:proofErr w:type="spellEnd"/>
      <w:r>
        <w:rPr>
          <w:rFonts w:cs="Calibri"/>
          <w:color w:val="000000"/>
          <w:sz w:val="22"/>
          <w:lang w:val="en"/>
        </w:rPr>
        <w:t xml:space="preserve">, having </w:t>
      </w:r>
      <w:proofErr w:type="spellStart"/>
      <w:r>
        <w:rPr>
          <w:rFonts w:cs="Calibri"/>
          <w:color w:val="000000"/>
          <w:sz w:val="22"/>
          <w:lang w:val="en"/>
        </w:rPr>
        <w:t>analysed</w:t>
      </w:r>
      <w:proofErr w:type="spellEnd"/>
      <w:r>
        <w:rPr>
          <w:rFonts w:cs="Calibri"/>
          <w:color w:val="000000"/>
          <w:sz w:val="22"/>
          <w:lang w:val="en"/>
        </w:rPr>
        <w:t xml:space="preserve"> the case, has initiated proceedings towards </w:t>
      </w:r>
      <w:proofErr w:type="spellStart"/>
      <w:r>
        <w:rPr>
          <w:rFonts w:cs="Calibri"/>
          <w:color w:val="000000"/>
          <w:sz w:val="22"/>
          <w:lang w:val="en"/>
        </w:rPr>
        <w:t>OLX</w:t>
      </w:r>
      <w:proofErr w:type="spellEnd"/>
      <w:r>
        <w:rPr>
          <w:rFonts w:cs="Calibri"/>
          <w:color w:val="000000"/>
          <w:sz w:val="22"/>
          <w:lang w:val="en"/>
        </w:rPr>
        <w:t xml:space="preserve"> Group and has pressed charges against it. Firstly, doubts are raised about the group of people </w:t>
      </w:r>
      <w:proofErr w:type="spellStart"/>
      <w:r>
        <w:rPr>
          <w:rFonts w:cs="Calibri"/>
          <w:color w:val="000000"/>
          <w:sz w:val="22"/>
          <w:lang w:val="en"/>
        </w:rPr>
        <w:t>authori</w:t>
      </w:r>
      <w:r w:rsidR="00470C56">
        <w:rPr>
          <w:rFonts w:cs="Calibri"/>
          <w:color w:val="000000"/>
          <w:sz w:val="22"/>
          <w:lang w:val="en"/>
        </w:rPr>
        <w:t>s</w:t>
      </w:r>
      <w:r>
        <w:rPr>
          <w:rFonts w:cs="Calibri"/>
          <w:color w:val="000000"/>
          <w:sz w:val="22"/>
          <w:lang w:val="en"/>
        </w:rPr>
        <w:t>ed</w:t>
      </w:r>
      <w:proofErr w:type="spellEnd"/>
      <w:r>
        <w:rPr>
          <w:rFonts w:cs="Calibri"/>
          <w:color w:val="000000"/>
          <w:sz w:val="22"/>
          <w:lang w:val="en"/>
        </w:rPr>
        <w:t xml:space="preserve"> to post </w:t>
      </w:r>
      <w:r>
        <w:rPr>
          <w:rFonts w:cs="Calibri"/>
          <w:color w:val="000000"/>
          <w:sz w:val="22"/>
          <w:lang w:val="en"/>
        </w:rPr>
        <w:lastRenderedPageBreak/>
        <w:t xml:space="preserve">reviews on </w:t>
      </w:r>
      <w:proofErr w:type="spellStart"/>
      <w:r>
        <w:rPr>
          <w:rFonts w:cs="Calibri"/>
          <w:color w:val="000000"/>
          <w:sz w:val="22"/>
          <w:lang w:val="en"/>
        </w:rPr>
        <w:t>olx.pl</w:t>
      </w:r>
      <w:proofErr w:type="spellEnd"/>
      <w:r>
        <w:rPr>
          <w:rFonts w:cs="Calibri"/>
          <w:color w:val="000000"/>
          <w:sz w:val="22"/>
          <w:lang w:val="en"/>
        </w:rPr>
        <w:t>, referred to as "buyers</w:t>
      </w:r>
      <w:r w:rsidR="00453875">
        <w:rPr>
          <w:rFonts w:cs="Calibri"/>
          <w:color w:val="000000"/>
          <w:sz w:val="22"/>
          <w:lang w:val="en"/>
        </w:rPr>
        <w:t>”.</w:t>
      </w:r>
      <w:r>
        <w:rPr>
          <w:rFonts w:cs="Calibri"/>
          <w:color w:val="000000"/>
          <w:sz w:val="22"/>
          <w:lang w:val="en"/>
        </w:rPr>
        <w:t xml:space="preserve"> It turns out that, contrary to the common meaning of the </w:t>
      </w:r>
      <w:proofErr w:type="gramStart"/>
      <w:r>
        <w:rPr>
          <w:rFonts w:cs="Calibri"/>
          <w:color w:val="000000"/>
          <w:sz w:val="22"/>
          <w:lang w:val="en"/>
        </w:rPr>
        <w:t>aforementioned phrase</w:t>
      </w:r>
      <w:proofErr w:type="gramEnd"/>
      <w:r>
        <w:rPr>
          <w:rFonts w:cs="Calibri"/>
          <w:color w:val="000000"/>
          <w:sz w:val="22"/>
          <w:lang w:val="en"/>
        </w:rPr>
        <w:t>, these are not just buyers, but also people who merely contacted the seller. Thus, the purchase of a product on the website does not condition the ability to post an opinion, which is later presented, however, as a "buyer's" assessment. Suggesting that an opinion comes from a person who has purchased and verified the product may be misleading.</w:t>
      </w:r>
    </w:p>
    <w:p w14:paraId="1F1BC67E" w14:textId="47C8984E" w:rsidR="00DA6E35" w:rsidRPr="000F4139" w:rsidRDefault="00356823" w:rsidP="00DA6E35">
      <w:pPr>
        <w:spacing w:before="240" w:after="240" w:line="360" w:lineRule="auto"/>
        <w:jc w:val="both"/>
        <w:rPr>
          <w:rFonts w:cs="Calibri"/>
          <w:b/>
          <w:color w:val="000000"/>
          <w:sz w:val="22"/>
        </w:rPr>
      </w:pPr>
      <w:r>
        <w:rPr>
          <w:rFonts w:cs="Calibri"/>
          <w:b/>
          <w:bCs/>
          <w:color w:val="000000"/>
          <w:sz w:val="22"/>
          <w:lang w:val="en"/>
        </w:rPr>
        <w:t xml:space="preserve">Positive counts...more? </w:t>
      </w:r>
    </w:p>
    <w:p w14:paraId="0662CC4D" w14:textId="48DC489D" w:rsidR="009275E6" w:rsidRDefault="00356823" w:rsidP="00F21D39">
      <w:pPr>
        <w:spacing w:after="240" w:line="360" w:lineRule="auto"/>
        <w:jc w:val="both"/>
        <w:rPr>
          <w:rFonts w:cs="Calibri"/>
          <w:bCs/>
          <w:color w:val="000000"/>
          <w:sz w:val="22"/>
        </w:rPr>
      </w:pPr>
      <w:r>
        <w:rPr>
          <w:rFonts w:cs="Calibri"/>
          <w:color w:val="000000"/>
          <w:sz w:val="22"/>
          <w:lang w:val="en"/>
        </w:rPr>
        <w:t xml:space="preserve">The second important area is the issue of the rating scale used. The algorithm used by </w:t>
      </w:r>
      <w:proofErr w:type="spellStart"/>
      <w:r>
        <w:rPr>
          <w:rFonts w:cs="Calibri"/>
          <w:color w:val="000000"/>
          <w:sz w:val="22"/>
          <w:lang w:val="en"/>
        </w:rPr>
        <w:t>olx.pl</w:t>
      </w:r>
      <w:proofErr w:type="spellEnd"/>
      <w:r>
        <w:rPr>
          <w:rFonts w:cs="Calibri"/>
          <w:color w:val="000000"/>
          <w:sz w:val="22"/>
          <w:lang w:val="en"/>
        </w:rPr>
        <w:t xml:space="preserve"> assigns higher weight to positive reviews than to negative ones and additionally qualifies as positive reviews those that fall below half on the rating scale. The ratings that a user </w:t>
      </w:r>
      <w:proofErr w:type="gramStart"/>
      <w:r>
        <w:rPr>
          <w:rFonts w:cs="Calibri"/>
          <w:color w:val="000000"/>
          <w:sz w:val="22"/>
          <w:lang w:val="en"/>
        </w:rPr>
        <w:t>has to</w:t>
      </w:r>
      <w:proofErr w:type="gramEnd"/>
      <w:r>
        <w:rPr>
          <w:rFonts w:cs="Calibri"/>
          <w:color w:val="000000"/>
          <w:sz w:val="22"/>
          <w:lang w:val="en"/>
        </w:rPr>
        <w:t xml:space="preserve"> choose from ("Bad," "Good," “Excellent") when evaluating the "transaction experience" are not the same as the rating categories presented later on the site ("Not recommended," "Not bad," "Good," “Excellent"). To assign the ratings received by a seller to a particular category, </w:t>
      </w:r>
      <w:proofErr w:type="spellStart"/>
      <w:r>
        <w:rPr>
          <w:rFonts w:cs="Calibri"/>
          <w:color w:val="000000"/>
          <w:sz w:val="22"/>
          <w:lang w:val="en"/>
        </w:rPr>
        <w:t>olx.pl</w:t>
      </w:r>
      <w:proofErr w:type="spellEnd"/>
      <w:r>
        <w:rPr>
          <w:rFonts w:cs="Calibri"/>
          <w:color w:val="000000"/>
          <w:sz w:val="22"/>
          <w:lang w:val="en"/>
        </w:rPr>
        <w:t xml:space="preserve"> makes a series of calculations that are not communicated to users. As a result, the ratings displayed under sellers' ads may suggest a higher value than </w:t>
      </w:r>
      <w:proofErr w:type="gramStart"/>
      <w:r>
        <w:rPr>
          <w:rFonts w:cs="Calibri"/>
          <w:color w:val="000000"/>
          <w:sz w:val="22"/>
          <w:lang w:val="en"/>
        </w:rPr>
        <w:t>actually given</w:t>
      </w:r>
      <w:proofErr w:type="gramEnd"/>
      <w:r>
        <w:rPr>
          <w:rFonts w:cs="Calibri"/>
          <w:color w:val="000000"/>
          <w:sz w:val="22"/>
          <w:lang w:val="en"/>
        </w:rPr>
        <w:t xml:space="preserve"> by "buyers" in their reviews.</w:t>
      </w:r>
    </w:p>
    <w:p w14:paraId="1F8A0B99" w14:textId="0376F028" w:rsidR="00DA54E2" w:rsidRPr="00DA54E2" w:rsidRDefault="001A7329" w:rsidP="00DA54E2">
      <w:pPr>
        <w:spacing w:before="240" w:after="240" w:line="360" w:lineRule="auto"/>
        <w:jc w:val="both"/>
        <w:rPr>
          <w:rFonts w:cs="Calibri"/>
          <w:bCs/>
          <w:color w:val="000000"/>
          <w:sz w:val="22"/>
        </w:rPr>
      </w:pPr>
      <w:r>
        <w:rPr>
          <w:rFonts w:cs="Calibri"/>
          <w:color w:val="000000"/>
          <w:sz w:val="22"/>
          <w:lang w:val="en"/>
        </w:rPr>
        <w:t xml:space="preserve">In addition, the consumer has no insight into what sub-ratings make up the advertiser's overall rating. They cannot see any written comments added during the sub-ratings (comments are mandatory when selecting the "bad" rating, with other ratings they are voluntary), they are only visible to the "seller". Such a </w:t>
      </w:r>
      <w:proofErr w:type="gramStart"/>
      <w:r>
        <w:rPr>
          <w:rFonts w:cs="Calibri"/>
          <w:color w:val="000000"/>
          <w:sz w:val="22"/>
          <w:lang w:val="en"/>
        </w:rPr>
        <w:t>state of affairs</w:t>
      </w:r>
      <w:proofErr w:type="gramEnd"/>
      <w:r>
        <w:rPr>
          <w:rFonts w:cs="Calibri"/>
          <w:color w:val="000000"/>
          <w:sz w:val="22"/>
          <w:lang w:val="en"/>
        </w:rPr>
        <w:t xml:space="preserve"> makes it difficult for the consumer to easily realize that the stated ratings may be higher than in reality. </w:t>
      </w:r>
    </w:p>
    <w:p w14:paraId="0F87F30F" w14:textId="03418FFB" w:rsidR="000F4139" w:rsidRPr="00E03B84" w:rsidRDefault="00356823" w:rsidP="00134C6C">
      <w:pPr>
        <w:spacing w:before="240" w:after="240" w:line="360" w:lineRule="auto"/>
        <w:jc w:val="both"/>
        <w:rPr>
          <w:sz w:val="22"/>
        </w:rPr>
      </w:pPr>
      <w:r>
        <w:rPr>
          <w:rFonts w:cs="Calibri"/>
          <w:color w:val="000000"/>
          <w:sz w:val="22"/>
          <w:lang w:val="en"/>
        </w:rPr>
        <w:t xml:space="preserve">In the opinion of President of </w:t>
      </w:r>
      <w:proofErr w:type="spellStart"/>
      <w:r>
        <w:rPr>
          <w:rFonts w:cs="Calibri"/>
          <w:color w:val="000000"/>
          <w:sz w:val="22"/>
          <w:lang w:val="en"/>
        </w:rPr>
        <w:t>UOKIK</w:t>
      </w:r>
      <w:proofErr w:type="spellEnd"/>
      <w:r>
        <w:rPr>
          <w:rFonts w:cs="Calibri"/>
          <w:color w:val="000000"/>
          <w:sz w:val="22"/>
          <w:lang w:val="en"/>
        </w:rPr>
        <w:t xml:space="preserve">, the described practices may have misled consumers and distorted the transparency of the purchasing process. If these charges are substantiated, </w:t>
      </w:r>
      <w:proofErr w:type="spellStart"/>
      <w:r>
        <w:rPr>
          <w:rFonts w:cs="Calibri"/>
          <w:color w:val="000000"/>
          <w:sz w:val="22"/>
          <w:lang w:val="en"/>
        </w:rPr>
        <w:t>OLX</w:t>
      </w:r>
      <w:proofErr w:type="spellEnd"/>
      <w:r>
        <w:rPr>
          <w:rFonts w:cs="Calibri"/>
          <w:color w:val="000000"/>
          <w:sz w:val="22"/>
          <w:lang w:val="en"/>
        </w:rPr>
        <w:t xml:space="preserve"> Group may be fined up to 10% of its turnover. </w:t>
      </w:r>
    </w:p>
    <w:p w14:paraId="78EAE525" w14:textId="77777777" w:rsidR="004679FD" w:rsidRPr="00E03B84" w:rsidRDefault="004679FD" w:rsidP="00E03B84">
      <w:pPr>
        <w:spacing w:after="240"/>
        <w:jc w:val="both"/>
        <w:rPr>
          <w:b/>
        </w:rPr>
      </w:pPr>
    </w:p>
    <w:p w14:paraId="6ECBCD2A" w14:textId="77777777" w:rsidR="005D0CE7" w:rsidRPr="005D0CE7" w:rsidRDefault="005D0CE7" w:rsidP="005D0CE7">
      <w:pPr>
        <w:spacing w:after="240" w:line="360" w:lineRule="auto"/>
        <w:jc w:val="both"/>
        <w:rPr>
          <w:rFonts w:ascii="Tahoma" w:hAnsi="Tahoma" w:cs="Tahoma"/>
          <w:szCs w:val="18"/>
        </w:rPr>
      </w:pPr>
      <w:r>
        <w:rPr>
          <w:rFonts w:ascii="Tahoma" w:eastAsia="Calibri" w:hAnsi="Tahoma" w:cs="Tahoma"/>
          <w:b/>
          <w:bCs/>
          <w:szCs w:val="18"/>
          <w:lang w:val="en"/>
        </w:rPr>
        <w:t>Consumer Support:</w:t>
      </w:r>
    </w:p>
    <w:p w14:paraId="1881611B" w14:textId="76F97D50" w:rsidR="00FE79FF" w:rsidRDefault="005D0CE7" w:rsidP="00E03B84">
      <w:pPr>
        <w:shd w:val="clear" w:color="auto" w:fill="FFFFFF"/>
        <w:spacing w:line="360" w:lineRule="auto"/>
        <w:rPr>
          <w:bCs/>
          <w:szCs w:val="18"/>
        </w:rPr>
      </w:pPr>
      <w:r>
        <w:rPr>
          <w:rFonts w:ascii="Tahoma" w:hAnsi="Tahoma" w:cs="Tahoma"/>
          <w:szCs w:val="18"/>
          <w:lang w:val="en"/>
        </w:rPr>
        <w:t xml:space="preserve">Phone: </w:t>
      </w:r>
      <w:bookmarkStart w:id="0" w:name="_Hlk120527957"/>
      <w:r>
        <w:rPr>
          <w:rFonts w:ascii="Tahoma" w:hAnsi="Tahoma" w:cs="Tahoma"/>
          <w:szCs w:val="18"/>
          <w:lang w:val="en"/>
        </w:rPr>
        <w:t xml:space="preserve">+48 801 440 220 or +48 222 66 76 76 </w:t>
      </w:r>
      <w:bookmarkEnd w:id="0"/>
      <w:r>
        <w:rPr>
          <w:rFonts w:ascii="Tahoma" w:hAnsi="Tahoma" w:cs="Tahoma"/>
          <w:szCs w:val="18"/>
          <w:lang w:val="en"/>
        </w:rPr>
        <w:t>– consumer helpline</w:t>
      </w:r>
      <w:r>
        <w:rPr>
          <w:rFonts w:ascii="Tahoma" w:hAnsi="Tahoma" w:cs="Tahoma"/>
          <w:color w:val="3C4147"/>
          <w:szCs w:val="18"/>
          <w:lang w:val="en"/>
        </w:rPr>
        <w:br/>
      </w:r>
      <w:r>
        <w:rPr>
          <w:rFonts w:ascii="Tahoma" w:hAnsi="Tahoma" w:cs="Tahoma"/>
          <w:szCs w:val="18"/>
          <w:lang w:val="en"/>
        </w:rPr>
        <w:t>E-mail: </w:t>
      </w:r>
      <w:proofErr w:type="spellStart"/>
      <w:r w:rsidR="00000000">
        <w:fldChar w:fldCharType="begin"/>
      </w:r>
      <w:r w:rsidR="00000000">
        <w:instrText>HYPERLINK "mailto:porady@dlakonsumentow.pl"</w:instrText>
      </w:r>
      <w:r w:rsidR="00000000">
        <w:fldChar w:fldCharType="separate"/>
      </w:r>
      <w:r>
        <w:rPr>
          <w:rFonts w:ascii="Tahoma" w:hAnsi="Tahoma" w:cs="Tahoma"/>
          <w:color w:val="0000FF"/>
          <w:szCs w:val="18"/>
          <w:u w:val="single"/>
          <w:lang w:val="en"/>
        </w:rPr>
        <w:t>porady@dlakonsumentow.pl</w:t>
      </w:r>
      <w:proofErr w:type="spellEnd"/>
      <w:r w:rsidR="00000000">
        <w:rPr>
          <w:rFonts w:ascii="Tahoma" w:hAnsi="Tahoma" w:cs="Tahoma"/>
          <w:color w:val="0000FF"/>
          <w:szCs w:val="18"/>
          <w:u w:val="single"/>
          <w:lang w:val="en"/>
        </w:rPr>
        <w:fldChar w:fldCharType="end"/>
      </w:r>
      <w:r>
        <w:rPr>
          <w:rFonts w:ascii="Tahoma" w:hAnsi="Tahoma" w:cs="Tahoma"/>
          <w:color w:val="3C4147"/>
          <w:szCs w:val="18"/>
          <w:lang w:val="en"/>
        </w:rPr>
        <w:br/>
      </w:r>
      <w:hyperlink r:id="rId10" w:history="1">
        <w:r>
          <w:rPr>
            <w:rFonts w:ascii="Tahoma" w:hAnsi="Tahoma" w:cs="Tahoma"/>
            <w:color w:val="133C8A"/>
            <w:szCs w:val="18"/>
            <w:u w:val="single"/>
            <w:lang w:val="en"/>
          </w:rPr>
          <w:t>Consumer Ombudsmen</w:t>
        </w:r>
      </w:hyperlink>
      <w:r>
        <w:rPr>
          <w:rFonts w:ascii="Tahoma" w:hAnsi="Tahoma" w:cs="Tahoma"/>
          <w:color w:val="3C4147"/>
          <w:szCs w:val="18"/>
          <w:lang w:val="en"/>
        </w:rPr>
        <w:t xml:space="preserve"> – </w:t>
      </w:r>
      <w:r>
        <w:rPr>
          <w:rFonts w:ascii="Tahoma" w:hAnsi="Tahoma" w:cs="Tahoma"/>
          <w:szCs w:val="18"/>
          <w:lang w:val="en"/>
        </w:rPr>
        <w:t>in your town or district</w:t>
      </w:r>
    </w:p>
    <w:sectPr w:rsidR="00FE79FF" w:rsidSect="007469FC">
      <w:headerReference w:type="default" r:id="rId11"/>
      <w:footerReference w:type="default" r:id="rId12"/>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1FE0" w14:textId="77777777" w:rsidR="00453212" w:rsidRDefault="00453212">
      <w:r>
        <w:separator/>
      </w:r>
    </w:p>
  </w:endnote>
  <w:endnote w:type="continuationSeparator" w:id="0">
    <w:p w14:paraId="55BE8D0A" w14:textId="77777777" w:rsidR="00453212" w:rsidRDefault="00453212">
      <w:r>
        <w:continuationSeparator/>
      </w:r>
    </w:p>
  </w:endnote>
  <w:endnote w:type="continuationNotice" w:id="1">
    <w:p w14:paraId="45E4AABF" w14:textId="77777777" w:rsidR="00453212" w:rsidRDefault="00453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419F" w14:textId="77777777" w:rsidR="0000000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PHONE: +48 22 55 60 246    MOBILE: +48 695 902 088</w:t>
    </w:r>
  </w:p>
  <w:p w14:paraId="400545CE" w14:textId="77777777" w:rsidR="0000000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Warszawa, Poland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6F9C" w14:textId="77777777" w:rsidR="00453212" w:rsidRDefault="00453212">
      <w:r>
        <w:separator/>
      </w:r>
    </w:p>
  </w:footnote>
  <w:footnote w:type="continuationSeparator" w:id="0">
    <w:p w14:paraId="40857754" w14:textId="77777777" w:rsidR="00453212" w:rsidRDefault="00453212">
      <w:r>
        <w:continuationSeparator/>
      </w:r>
    </w:p>
  </w:footnote>
  <w:footnote w:type="continuationNotice" w:id="1">
    <w:p w14:paraId="333C1AA4" w14:textId="77777777" w:rsidR="00453212" w:rsidRDefault="00453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3DD9" w14:textId="77777777" w:rsidR="00000000" w:rsidRDefault="00C81210" w:rsidP="0041396E">
    <w:pPr>
      <w:pStyle w:val="Nagwek"/>
      <w:tabs>
        <w:tab w:val="clear" w:pos="9072"/>
      </w:tabs>
    </w:pPr>
    <w:r>
      <w:rPr>
        <w:noProof/>
        <w:lang w:val="en"/>
      </w:rPr>
      <w:drawing>
        <wp:inline distT="0" distB="0" distL="0" distR="0" wp14:anchorId="1A69F3A2" wp14:editId="6DB454CE">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016BB"/>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9C55ED"/>
    <w:multiLevelType w:val="hybridMultilevel"/>
    <w:tmpl w:val="5B4CF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A493181"/>
    <w:multiLevelType w:val="hybridMultilevel"/>
    <w:tmpl w:val="B100FAFE"/>
    <w:lvl w:ilvl="0" w:tplc="A07EA552">
      <w:start w:val="1"/>
      <w:numFmt w:val="bullet"/>
      <w:lvlText w:val=""/>
      <w:lvlJc w:val="left"/>
      <w:pPr>
        <w:ind w:left="1004"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262225"/>
    <w:multiLevelType w:val="hybridMultilevel"/>
    <w:tmpl w:val="4EB6225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97B6D"/>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5DE0683"/>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1549947">
    <w:abstractNumId w:val="15"/>
  </w:num>
  <w:num w:numId="2" w16cid:durableId="330061224">
    <w:abstractNumId w:val="20"/>
  </w:num>
  <w:num w:numId="3" w16cid:durableId="1311207147">
    <w:abstractNumId w:val="4"/>
  </w:num>
  <w:num w:numId="4" w16cid:durableId="290939654">
    <w:abstractNumId w:val="31"/>
  </w:num>
  <w:num w:numId="5" w16cid:durableId="1528178727">
    <w:abstractNumId w:val="13"/>
  </w:num>
  <w:num w:numId="6" w16cid:durableId="374045847">
    <w:abstractNumId w:val="22"/>
  </w:num>
  <w:num w:numId="7" w16cid:durableId="290132111">
    <w:abstractNumId w:val="21"/>
  </w:num>
  <w:num w:numId="8" w16cid:durableId="664170702">
    <w:abstractNumId w:val="2"/>
  </w:num>
  <w:num w:numId="9" w16cid:durableId="1057627939">
    <w:abstractNumId w:val="25"/>
  </w:num>
  <w:num w:numId="10" w16cid:durableId="2144228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977580">
    <w:abstractNumId w:val="34"/>
  </w:num>
  <w:num w:numId="12" w16cid:durableId="982975772">
    <w:abstractNumId w:val="30"/>
  </w:num>
  <w:num w:numId="13" w16cid:durableId="1169563581">
    <w:abstractNumId w:val="18"/>
  </w:num>
  <w:num w:numId="14" w16cid:durableId="24643529">
    <w:abstractNumId w:val="35"/>
  </w:num>
  <w:num w:numId="15" w16cid:durableId="507525203">
    <w:abstractNumId w:val="3"/>
  </w:num>
  <w:num w:numId="16" w16cid:durableId="236479198">
    <w:abstractNumId w:val="14"/>
  </w:num>
  <w:num w:numId="17" w16cid:durableId="638994263">
    <w:abstractNumId w:val="26"/>
  </w:num>
  <w:num w:numId="18" w16cid:durableId="1316304169">
    <w:abstractNumId w:val="24"/>
  </w:num>
  <w:num w:numId="19" w16cid:durableId="763182909">
    <w:abstractNumId w:val="19"/>
  </w:num>
  <w:num w:numId="20" w16cid:durableId="110828226">
    <w:abstractNumId w:val="27"/>
  </w:num>
  <w:num w:numId="21" w16cid:durableId="162353599">
    <w:abstractNumId w:val="12"/>
  </w:num>
  <w:num w:numId="22" w16cid:durableId="1176848574">
    <w:abstractNumId w:val="10"/>
  </w:num>
  <w:num w:numId="23" w16cid:durableId="245385447">
    <w:abstractNumId w:val="7"/>
  </w:num>
  <w:num w:numId="24" w16cid:durableId="332926003">
    <w:abstractNumId w:val="11"/>
  </w:num>
  <w:num w:numId="25" w16cid:durableId="24254365">
    <w:abstractNumId w:val="16"/>
  </w:num>
  <w:num w:numId="26" w16cid:durableId="1786580906">
    <w:abstractNumId w:val="0"/>
  </w:num>
  <w:num w:numId="27" w16cid:durableId="1751003092">
    <w:abstractNumId w:val="9"/>
  </w:num>
  <w:num w:numId="28" w16cid:durableId="954672622">
    <w:abstractNumId w:val="17"/>
  </w:num>
  <w:num w:numId="29" w16cid:durableId="1300914950">
    <w:abstractNumId w:val="6"/>
  </w:num>
  <w:num w:numId="30" w16cid:durableId="419447969">
    <w:abstractNumId w:val="23"/>
  </w:num>
  <w:num w:numId="31" w16cid:durableId="820466273">
    <w:abstractNumId w:val="8"/>
  </w:num>
  <w:num w:numId="32" w16cid:durableId="1331903975">
    <w:abstractNumId w:val="29"/>
  </w:num>
  <w:num w:numId="33" w16cid:durableId="925305283">
    <w:abstractNumId w:val="32"/>
  </w:num>
  <w:num w:numId="34" w16cid:durableId="1634822976">
    <w:abstractNumId w:val="33"/>
  </w:num>
  <w:num w:numId="35" w16cid:durableId="863980992">
    <w:abstractNumId w:val="5"/>
  </w:num>
  <w:num w:numId="36" w16cid:durableId="1425222455">
    <w:abstractNumId w:val="28"/>
  </w:num>
  <w:num w:numId="37" w16cid:durableId="136139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2DB"/>
    <w:rsid w:val="00022358"/>
    <w:rsid w:val="00023634"/>
    <w:rsid w:val="0002523D"/>
    <w:rsid w:val="00025D25"/>
    <w:rsid w:val="00035E73"/>
    <w:rsid w:val="00036213"/>
    <w:rsid w:val="00042F96"/>
    <w:rsid w:val="00045195"/>
    <w:rsid w:val="000459F4"/>
    <w:rsid w:val="0005475A"/>
    <w:rsid w:val="00054DBF"/>
    <w:rsid w:val="000628EA"/>
    <w:rsid w:val="00062A85"/>
    <w:rsid w:val="000651E9"/>
    <w:rsid w:val="00066C31"/>
    <w:rsid w:val="0007014B"/>
    <w:rsid w:val="00070956"/>
    <w:rsid w:val="00073AA7"/>
    <w:rsid w:val="00080BE1"/>
    <w:rsid w:val="0008132E"/>
    <w:rsid w:val="00081E24"/>
    <w:rsid w:val="000841CF"/>
    <w:rsid w:val="00090B57"/>
    <w:rsid w:val="00090BEC"/>
    <w:rsid w:val="00091783"/>
    <w:rsid w:val="0009306B"/>
    <w:rsid w:val="000951A9"/>
    <w:rsid w:val="000A0163"/>
    <w:rsid w:val="000A716F"/>
    <w:rsid w:val="000A74FA"/>
    <w:rsid w:val="000B11F1"/>
    <w:rsid w:val="000B149D"/>
    <w:rsid w:val="000B1AC5"/>
    <w:rsid w:val="000B7247"/>
    <w:rsid w:val="000C08B8"/>
    <w:rsid w:val="000C3ED9"/>
    <w:rsid w:val="000D35F8"/>
    <w:rsid w:val="000E5B95"/>
    <w:rsid w:val="000F4139"/>
    <w:rsid w:val="000F5472"/>
    <w:rsid w:val="000F6AA3"/>
    <w:rsid w:val="00100262"/>
    <w:rsid w:val="00102ADB"/>
    <w:rsid w:val="0010559C"/>
    <w:rsid w:val="00107844"/>
    <w:rsid w:val="00110187"/>
    <w:rsid w:val="00120033"/>
    <w:rsid w:val="00120FBD"/>
    <w:rsid w:val="00121633"/>
    <w:rsid w:val="0012424D"/>
    <w:rsid w:val="00125996"/>
    <w:rsid w:val="0013159A"/>
    <w:rsid w:val="00134C6C"/>
    <w:rsid w:val="00135455"/>
    <w:rsid w:val="00136572"/>
    <w:rsid w:val="00143310"/>
    <w:rsid w:val="00143C99"/>
    <w:rsid w:val="00144138"/>
    <w:rsid w:val="00144E9C"/>
    <w:rsid w:val="00152247"/>
    <w:rsid w:val="00161094"/>
    <w:rsid w:val="00163DF9"/>
    <w:rsid w:val="00163ED0"/>
    <w:rsid w:val="001666D6"/>
    <w:rsid w:val="00166B5D"/>
    <w:rsid w:val="001675EF"/>
    <w:rsid w:val="00167B34"/>
    <w:rsid w:val="0017028A"/>
    <w:rsid w:val="00177C8C"/>
    <w:rsid w:val="00186123"/>
    <w:rsid w:val="00186205"/>
    <w:rsid w:val="00187704"/>
    <w:rsid w:val="0018773D"/>
    <w:rsid w:val="0019066B"/>
    <w:rsid w:val="00190D5A"/>
    <w:rsid w:val="00196AC9"/>
    <w:rsid w:val="001979B5"/>
    <w:rsid w:val="001A1693"/>
    <w:rsid w:val="001A2DC9"/>
    <w:rsid w:val="001A5F7C"/>
    <w:rsid w:val="001A6E5B"/>
    <w:rsid w:val="001A7329"/>
    <w:rsid w:val="001A7451"/>
    <w:rsid w:val="001C006B"/>
    <w:rsid w:val="001C0FDA"/>
    <w:rsid w:val="001C1FAD"/>
    <w:rsid w:val="001C2D9B"/>
    <w:rsid w:val="001E188E"/>
    <w:rsid w:val="001E316A"/>
    <w:rsid w:val="001E4F92"/>
    <w:rsid w:val="001E6C32"/>
    <w:rsid w:val="001F227E"/>
    <w:rsid w:val="001F3AB3"/>
    <w:rsid w:val="001F4A73"/>
    <w:rsid w:val="001F6427"/>
    <w:rsid w:val="0020219C"/>
    <w:rsid w:val="00205580"/>
    <w:rsid w:val="0021100C"/>
    <w:rsid w:val="002157BB"/>
    <w:rsid w:val="002262B5"/>
    <w:rsid w:val="0023138D"/>
    <w:rsid w:val="002331EC"/>
    <w:rsid w:val="00236C7E"/>
    <w:rsid w:val="0023763E"/>
    <w:rsid w:val="00240013"/>
    <w:rsid w:val="0024118E"/>
    <w:rsid w:val="00241BAC"/>
    <w:rsid w:val="00260382"/>
    <w:rsid w:val="00266281"/>
    <w:rsid w:val="00266CB4"/>
    <w:rsid w:val="00267057"/>
    <w:rsid w:val="00267DD1"/>
    <w:rsid w:val="00267ED9"/>
    <w:rsid w:val="00271087"/>
    <w:rsid w:val="00275B8E"/>
    <w:rsid w:val="002801AA"/>
    <w:rsid w:val="00287AAE"/>
    <w:rsid w:val="00293A10"/>
    <w:rsid w:val="00295B34"/>
    <w:rsid w:val="00296BF6"/>
    <w:rsid w:val="002A00FA"/>
    <w:rsid w:val="002A0345"/>
    <w:rsid w:val="002A415E"/>
    <w:rsid w:val="002A5D69"/>
    <w:rsid w:val="002B1DBF"/>
    <w:rsid w:val="002B3A4D"/>
    <w:rsid w:val="002C0D5D"/>
    <w:rsid w:val="002C2C3F"/>
    <w:rsid w:val="002C692D"/>
    <w:rsid w:val="002C6979"/>
    <w:rsid w:val="002C6ABE"/>
    <w:rsid w:val="002D3643"/>
    <w:rsid w:val="002D63C0"/>
    <w:rsid w:val="002E0708"/>
    <w:rsid w:val="002E17E9"/>
    <w:rsid w:val="002E388C"/>
    <w:rsid w:val="002E41D6"/>
    <w:rsid w:val="002F1BF3"/>
    <w:rsid w:val="002F2283"/>
    <w:rsid w:val="002F4D43"/>
    <w:rsid w:val="002F5C8F"/>
    <w:rsid w:val="00300B97"/>
    <w:rsid w:val="00301665"/>
    <w:rsid w:val="00302C13"/>
    <w:rsid w:val="003056C6"/>
    <w:rsid w:val="00306E98"/>
    <w:rsid w:val="00311B14"/>
    <w:rsid w:val="00315AA8"/>
    <w:rsid w:val="00315D4A"/>
    <w:rsid w:val="00324306"/>
    <w:rsid w:val="003278D6"/>
    <w:rsid w:val="003303F0"/>
    <w:rsid w:val="00331960"/>
    <w:rsid w:val="0033222A"/>
    <w:rsid w:val="0033645F"/>
    <w:rsid w:val="00336907"/>
    <w:rsid w:val="00337EC6"/>
    <w:rsid w:val="0034059B"/>
    <w:rsid w:val="0034262E"/>
    <w:rsid w:val="00343D6C"/>
    <w:rsid w:val="00344FA5"/>
    <w:rsid w:val="00346816"/>
    <w:rsid w:val="00347F95"/>
    <w:rsid w:val="0035019C"/>
    <w:rsid w:val="003515E0"/>
    <w:rsid w:val="00353BC8"/>
    <w:rsid w:val="00356823"/>
    <w:rsid w:val="00360248"/>
    <w:rsid w:val="003602EC"/>
    <w:rsid w:val="00364E56"/>
    <w:rsid w:val="00366A46"/>
    <w:rsid w:val="0037248C"/>
    <w:rsid w:val="00372F2F"/>
    <w:rsid w:val="00377A0D"/>
    <w:rsid w:val="003824C7"/>
    <w:rsid w:val="0038677D"/>
    <w:rsid w:val="00393968"/>
    <w:rsid w:val="003A71C7"/>
    <w:rsid w:val="003B06BE"/>
    <w:rsid w:val="003B07E4"/>
    <w:rsid w:val="003C019A"/>
    <w:rsid w:val="003C4314"/>
    <w:rsid w:val="003C6384"/>
    <w:rsid w:val="003D0656"/>
    <w:rsid w:val="003D35A9"/>
    <w:rsid w:val="003D3FF4"/>
    <w:rsid w:val="003D416A"/>
    <w:rsid w:val="003D4CB5"/>
    <w:rsid w:val="003D657A"/>
    <w:rsid w:val="003D7161"/>
    <w:rsid w:val="003E3F9D"/>
    <w:rsid w:val="003E69E5"/>
    <w:rsid w:val="003E7277"/>
    <w:rsid w:val="003F1675"/>
    <w:rsid w:val="003F7FD6"/>
    <w:rsid w:val="00404F30"/>
    <w:rsid w:val="0040748E"/>
    <w:rsid w:val="00410052"/>
    <w:rsid w:val="00410ADA"/>
    <w:rsid w:val="00412206"/>
    <w:rsid w:val="004252AC"/>
    <w:rsid w:val="0042794A"/>
    <w:rsid w:val="00427E08"/>
    <w:rsid w:val="00431028"/>
    <w:rsid w:val="00431394"/>
    <w:rsid w:val="004325F8"/>
    <w:rsid w:val="004348C7"/>
    <w:rsid w:val="004349BA"/>
    <w:rsid w:val="0043575C"/>
    <w:rsid w:val="004365C7"/>
    <w:rsid w:val="004424CB"/>
    <w:rsid w:val="004425B7"/>
    <w:rsid w:val="00444A85"/>
    <w:rsid w:val="00452D37"/>
    <w:rsid w:val="00453212"/>
    <w:rsid w:val="00453875"/>
    <w:rsid w:val="004570C7"/>
    <w:rsid w:val="00460008"/>
    <w:rsid w:val="00460FE3"/>
    <w:rsid w:val="004614EE"/>
    <w:rsid w:val="004626A4"/>
    <w:rsid w:val="00462CFA"/>
    <w:rsid w:val="004649E8"/>
    <w:rsid w:val="00466DB7"/>
    <w:rsid w:val="004679FD"/>
    <w:rsid w:val="00467C71"/>
    <w:rsid w:val="00470C56"/>
    <w:rsid w:val="004816B3"/>
    <w:rsid w:val="00482949"/>
    <w:rsid w:val="00486DB1"/>
    <w:rsid w:val="00493E10"/>
    <w:rsid w:val="00495097"/>
    <w:rsid w:val="004972E8"/>
    <w:rsid w:val="00497F3E"/>
    <w:rsid w:val="004A1C2C"/>
    <w:rsid w:val="004A4814"/>
    <w:rsid w:val="004A5AD2"/>
    <w:rsid w:val="004B1408"/>
    <w:rsid w:val="004B2424"/>
    <w:rsid w:val="004C0F9E"/>
    <w:rsid w:val="004C1243"/>
    <w:rsid w:val="004C3044"/>
    <w:rsid w:val="004C5684"/>
    <w:rsid w:val="004C586A"/>
    <w:rsid w:val="004C59DE"/>
    <w:rsid w:val="004C5C26"/>
    <w:rsid w:val="004D2141"/>
    <w:rsid w:val="004D27B0"/>
    <w:rsid w:val="004D2D5A"/>
    <w:rsid w:val="004D3326"/>
    <w:rsid w:val="004D6EB6"/>
    <w:rsid w:val="004E23A9"/>
    <w:rsid w:val="004E4E80"/>
    <w:rsid w:val="004F37B1"/>
    <w:rsid w:val="004F7E99"/>
    <w:rsid w:val="005003F9"/>
    <w:rsid w:val="0050417B"/>
    <w:rsid w:val="00504A98"/>
    <w:rsid w:val="005132F0"/>
    <w:rsid w:val="005133CE"/>
    <w:rsid w:val="00517C6C"/>
    <w:rsid w:val="00521BA3"/>
    <w:rsid w:val="00523E0D"/>
    <w:rsid w:val="00525588"/>
    <w:rsid w:val="0052710E"/>
    <w:rsid w:val="00530782"/>
    <w:rsid w:val="00532155"/>
    <w:rsid w:val="005348C3"/>
    <w:rsid w:val="005428DE"/>
    <w:rsid w:val="005442FC"/>
    <w:rsid w:val="005519AC"/>
    <w:rsid w:val="0055631D"/>
    <w:rsid w:val="00562D9A"/>
    <w:rsid w:val="00565244"/>
    <w:rsid w:val="0056557B"/>
    <w:rsid w:val="00565760"/>
    <w:rsid w:val="005827E2"/>
    <w:rsid w:val="00586076"/>
    <w:rsid w:val="0059265F"/>
    <w:rsid w:val="00593935"/>
    <w:rsid w:val="005940ED"/>
    <w:rsid w:val="00595241"/>
    <w:rsid w:val="005973FD"/>
    <w:rsid w:val="00597C68"/>
    <w:rsid w:val="005A0F24"/>
    <w:rsid w:val="005A382B"/>
    <w:rsid w:val="005A4047"/>
    <w:rsid w:val="005B32A3"/>
    <w:rsid w:val="005C0D39"/>
    <w:rsid w:val="005C6232"/>
    <w:rsid w:val="005C76A7"/>
    <w:rsid w:val="005D0CE7"/>
    <w:rsid w:val="005D3508"/>
    <w:rsid w:val="005D37EC"/>
    <w:rsid w:val="005D42A2"/>
    <w:rsid w:val="005D6F7A"/>
    <w:rsid w:val="005D7A83"/>
    <w:rsid w:val="005E189D"/>
    <w:rsid w:val="005E26BC"/>
    <w:rsid w:val="005E56BC"/>
    <w:rsid w:val="005E5B88"/>
    <w:rsid w:val="005E78EE"/>
    <w:rsid w:val="005F139F"/>
    <w:rsid w:val="005F1EBD"/>
    <w:rsid w:val="005F3821"/>
    <w:rsid w:val="005F600E"/>
    <w:rsid w:val="0060045D"/>
    <w:rsid w:val="006008FB"/>
    <w:rsid w:val="00603083"/>
    <w:rsid w:val="006055EA"/>
    <w:rsid w:val="006063D0"/>
    <w:rsid w:val="00613C45"/>
    <w:rsid w:val="00614892"/>
    <w:rsid w:val="00615A6C"/>
    <w:rsid w:val="0062171B"/>
    <w:rsid w:val="00623664"/>
    <w:rsid w:val="006253FD"/>
    <w:rsid w:val="00630553"/>
    <w:rsid w:val="0063316E"/>
    <w:rsid w:val="006338FF"/>
    <w:rsid w:val="00633D4E"/>
    <w:rsid w:val="0063526F"/>
    <w:rsid w:val="00637E86"/>
    <w:rsid w:val="006422DE"/>
    <w:rsid w:val="006439FA"/>
    <w:rsid w:val="006471E2"/>
    <w:rsid w:val="006521FD"/>
    <w:rsid w:val="00655B36"/>
    <w:rsid w:val="00665264"/>
    <w:rsid w:val="0066621C"/>
    <w:rsid w:val="00667414"/>
    <w:rsid w:val="00670E2E"/>
    <w:rsid w:val="00671233"/>
    <w:rsid w:val="00671BD4"/>
    <w:rsid w:val="0067485D"/>
    <w:rsid w:val="00686591"/>
    <w:rsid w:val="00694CFB"/>
    <w:rsid w:val="006A2065"/>
    <w:rsid w:val="006A3D88"/>
    <w:rsid w:val="006A4A7A"/>
    <w:rsid w:val="006B04DF"/>
    <w:rsid w:val="006B0848"/>
    <w:rsid w:val="006B6355"/>
    <w:rsid w:val="006B733D"/>
    <w:rsid w:val="006B73E2"/>
    <w:rsid w:val="006C34AE"/>
    <w:rsid w:val="006C67AF"/>
    <w:rsid w:val="006C7A4C"/>
    <w:rsid w:val="006D05FB"/>
    <w:rsid w:val="006D3DC5"/>
    <w:rsid w:val="006E237B"/>
    <w:rsid w:val="006E2AFB"/>
    <w:rsid w:val="006F143B"/>
    <w:rsid w:val="006F55F1"/>
    <w:rsid w:val="007039EC"/>
    <w:rsid w:val="007103A2"/>
    <w:rsid w:val="00711388"/>
    <w:rsid w:val="00714FA7"/>
    <w:rsid w:val="0071572D"/>
    <w:rsid w:val="007157BA"/>
    <w:rsid w:val="007159BF"/>
    <w:rsid w:val="007169F9"/>
    <w:rsid w:val="007174A6"/>
    <w:rsid w:val="007211D3"/>
    <w:rsid w:val="007224B3"/>
    <w:rsid w:val="007259E5"/>
    <w:rsid w:val="00726B5E"/>
    <w:rsid w:val="00731303"/>
    <w:rsid w:val="00731E04"/>
    <w:rsid w:val="00735597"/>
    <w:rsid w:val="007355D3"/>
    <w:rsid w:val="00736E6A"/>
    <w:rsid w:val="007402E0"/>
    <w:rsid w:val="007418FE"/>
    <w:rsid w:val="0074342B"/>
    <w:rsid w:val="0074489D"/>
    <w:rsid w:val="00744CD7"/>
    <w:rsid w:val="00746549"/>
    <w:rsid w:val="007469FC"/>
    <w:rsid w:val="007514AD"/>
    <w:rsid w:val="00751DEA"/>
    <w:rsid w:val="0075524D"/>
    <w:rsid w:val="007560B0"/>
    <w:rsid w:val="007627D7"/>
    <w:rsid w:val="00764E8E"/>
    <w:rsid w:val="00766DC3"/>
    <w:rsid w:val="00771995"/>
    <w:rsid w:val="00773D37"/>
    <w:rsid w:val="00776C4F"/>
    <w:rsid w:val="007838E4"/>
    <w:rsid w:val="007846DC"/>
    <w:rsid w:val="00790CEC"/>
    <w:rsid w:val="00791D56"/>
    <w:rsid w:val="0079431D"/>
    <w:rsid w:val="00796FF7"/>
    <w:rsid w:val="00797F77"/>
    <w:rsid w:val="007A19D8"/>
    <w:rsid w:val="007A1BEB"/>
    <w:rsid w:val="007A2CA5"/>
    <w:rsid w:val="007A509D"/>
    <w:rsid w:val="007A5510"/>
    <w:rsid w:val="007B3251"/>
    <w:rsid w:val="007C297F"/>
    <w:rsid w:val="007C5190"/>
    <w:rsid w:val="007D0689"/>
    <w:rsid w:val="007D0E32"/>
    <w:rsid w:val="007D1755"/>
    <w:rsid w:val="007D43DA"/>
    <w:rsid w:val="007E36E4"/>
    <w:rsid w:val="007E3BD5"/>
    <w:rsid w:val="007F0ACE"/>
    <w:rsid w:val="007F7BA3"/>
    <w:rsid w:val="007F7C31"/>
    <w:rsid w:val="00800F0E"/>
    <w:rsid w:val="0080278A"/>
    <w:rsid w:val="00804024"/>
    <w:rsid w:val="00805B7A"/>
    <w:rsid w:val="00812939"/>
    <w:rsid w:val="00815D4B"/>
    <w:rsid w:val="0081753E"/>
    <w:rsid w:val="008248F1"/>
    <w:rsid w:val="008261CE"/>
    <w:rsid w:val="008305B8"/>
    <w:rsid w:val="008306B8"/>
    <w:rsid w:val="008314EB"/>
    <w:rsid w:val="008320BE"/>
    <w:rsid w:val="00841EA7"/>
    <w:rsid w:val="008449F6"/>
    <w:rsid w:val="0084697E"/>
    <w:rsid w:val="0085010E"/>
    <w:rsid w:val="008539EE"/>
    <w:rsid w:val="0085454F"/>
    <w:rsid w:val="00856032"/>
    <w:rsid w:val="00857865"/>
    <w:rsid w:val="00864FF5"/>
    <w:rsid w:val="0087354F"/>
    <w:rsid w:val="00886E41"/>
    <w:rsid w:val="00890B1F"/>
    <w:rsid w:val="00895B55"/>
    <w:rsid w:val="00896985"/>
    <w:rsid w:val="008A05FA"/>
    <w:rsid w:val="008B0B67"/>
    <w:rsid w:val="008B3115"/>
    <w:rsid w:val="008B48EB"/>
    <w:rsid w:val="008C0BB7"/>
    <w:rsid w:val="008C53D0"/>
    <w:rsid w:val="008D527A"/>
    <w:rsid w:val="008D56DA"/>
    <w:rsid w:val="008D5771"/>
    <w:rsid w:val="008E42E2"/>
    <w:rsid w:val="008F472E"/>
    <w:rsid w:val="00901DE8"/>
    <w:rsid w:val="00901EBD"/>
    <w:rsid w:val="00902556"/>
    <w:rsid w:val="00902D8B"/>
    <w:rsid w:val="0090338C"/>
    <w:rsid w:val="009049AA"/>
    <w:rsid w:val="00904F71"/>
    <w:rsid w:val="00905AB8"/>
    <w:rsid w:val="0091048E"/>
    <w:rsid w:val="00912F44"/>
    <w:rsid w:val="00915501"/>
    <w:rsid w:val="00921C28"/>
    <w:rsid w:val="00924ABC"/>
    <w:rsid w:val="009275E6"/>
    <w:rsid w:val="00937AF8"/>
    <w:rsid w:val="00940E8F"/>
    <w:rsid w:val="00941586"/>
    <w:rsid w:val="009421ED"/>
    <w:rsid w:val="00942795"/>
    <w:rsid w:val="0094300A"/>
    <w:rsid w:val="00946328"/>
    <w:rsid w:val="00950A62"/>
    <w:rsid w:val="0095309C"/>
    <w:rsid w:val="00955B1A"/>
    <w:rsid w:val="00961BC1"/>
    <w:rsid w:val="009652F2"/>
    <w:rsid w:val="00966AC5"/>
    <w:rsid w:val="009719ED"/>
    <w:rsid w:val="009733CB"/>
    <w:rsid w:val="00974D59"/>
    <w:rsid w:val="00980F56"/>
    <w:rsid w:val="00982A60"/>
    <w:rsid w:val="00983D7C"/>
    <w:rsid w:val="00985325"/>
    <w:rsid w:val="00986C37"/>
    <w:rsid w:val="00993192"/>
    <w:rsid w:val="00996BA4"/>
    <w:rsid w:val="00997528"/>
    <w:rsid w:val="0099796A"/>
    <w:rsid w:val="009A21D2"/>
    <w:rsid w:val="009A366B"/>
    <w:rsid w:val="009C1346"/>
    <w:rsid w:val="009D05C8"/>
    <w:rsid w:val="009E19CB"/>
    <w:rsid w:val="009E1B21"/>
    <w:rsid w:val="009E2145"/>
    <w:rsid w:val="009E3C0B"/>
    <w:rsid w:val="009E5BDB"/>
    <w:rsid w:val="009F2464"/>
    <w:rsid w:val="009F5729"/>
    <w:rsid w:val="00A00CCB"/>
    <w:rsid w:val="00A030C8"/>
    <w:rsid w:val="00A101B5"/>
    <w:rsid w:val="00A13244"/>
    <w:rsid w:val="00A14123"/>
    <w:rsid w:val="00A21E98"/>
    <w:rsid w:val="00A22137"/>
    <w:rsid w:val="00A239AA"/>
    <w:rsid w:val="00A27FAC"/>
    <w:rsid w:val="00A37362"/>
    <w:rsid w:val="00A439E8"/>
    <w:rsid w:val="00A45753"/>
    <w:rsid w:val="00A46E51"/>
    <w:rsid w:val="00A51BCF"/>
    <w:rsid w:val="00A53423"/>
    <w:rsid w:val="00A54CA1"/>
    <w:rsid w:val="00A56765"/>
    <w:rsid w:val="00A62659"/>
    <w:rsid w:val="00A65F20"/>
    <w:rsid w:val="00A7196A"/>
    <w:rsid w:val="00A71C8A"/>
    <w:rsid w:val="00A727D8"/>
    <w:rsid w:val="00A730C9"/>
    <w:rsid w:val="00A76293"/>
    <w:rsid w:val="00A77DA2"/>
    <w:rsid w:val="00A85702"/>
    <w:rsid w:val="00A85D9D"/>
    <w:rsid w:val="00A860E8"/>
    <w:rsid w:val="00A87BCC"/>
    <w:rsid w:val="00A9172C"/>
    <w:rsid w:val="00A92C4C"/>
    <w:rsid w:val="00A932E6"/>
    <w:rsid w:val="00A94421"/>
    <w:rsid w:val="00A94645"/>
    <w:rsid w:val="00AA602D"/>
    <w:rsid w:val="00AB1D4B"/>
    <w:rsid w:val="00AB53F2"/>
    <w:rsid w:val="00AB572D"/>
    <w:rsid w:val="00AC486E"/>
    <w:rsid w:val="00AD513A"/>
    <w:rsid w:val="00AD6C68"/>
    <w:rsid w:val="00AE1363"/>
    <w:rsid w:val="00AE2923"/>
    <w:rsid w:val="00AE66CE"/>
    <w:rsid w:val="00AE7F9D"/>
    <w:rsid w:val="00AF01E8"/>
    <w:rsid w:val="00AF1794"/>
    <w:rsid w:val="00AF3EAA"/>
    <w:rsid w:val="00B028F7"/>
    <w:rsid w:val="00B030E8"/>
    <w:rsid w:val="00B0348F"/>
    <w:rsid w:val="00B07A6B"/>
    <w:rsid w:val="00B14E46"/>
    <w:rsid w:val="00B2200C"/>
    <w:rsid w:val="00B22863"/>
    <w:rsid w:val="00B27506"/>
    <w:rsid w:val="00B27DB7"/>
    <w:rsid w:val="00B30E45"/>
    <w:rsid w:val="00B31945"/>
    <w:rsid w:val="00B3602F"/>
    <w:rsid w:val="00B36030"/>
    <w:rsid w:val="00B36FE8"/>
    <w:rsid w:val="00B41502"/>
    <w:rsid w:val="00B45724"/>
    <w:rsid w:val="00B4778B"/>
    <w:rsid w:val="00B50AC0"/>
    <w:rsid w:val="00B51024"/>
    <w:rsid w:val="00B512B5"/>
    <w:rsid w:val="00B52864"/>
    <w:rsid w:val="00B5295C"/>
    <w:rsid w:val="00B55564"/>
    <w:rsid w:val="00B60CD8"/>
    <w:rsid w:val="00B60F56"/>
    <w:rsid w:val="00B60F9C"/>
    <w:rsid w:val="00B6396B"/>
    <w:rsid w:val="00B6769E"/>
    <w:rsid w:val="00B708CB"/>
    <w:rsid w:val="00B73F22"/>
    <w:rsid w:val="00B7699A"/>
    <w:rsid w:val="00B76F9A"/>
    <w:rsid w:val="00B810B2"/>
    <w:rsid w:val="00B84A9B"/>
    <w:rsid w:val="00B85EBD"/>
    <w:rsid w:val="00B86A89"/>
    <w:rsid w:val="00B90532"/>
    <w:rsid w:val="00B9179D"/>
    <w:rsid w:val="00BA26F7"/>
    <w:rsid w:val="00BA3E2B"/>
    <w:rsid w:val="00BA7237"/>
    <w:rsid w:val="00BA79F0"/>
    <w:rsid w:val="00BA7BCF"/>
    <w:rsid w:val="00BB24CE"/>
    <w:rsid w:val="00BB5068"/>
    <w:rsid w:val="00BB7AE8"/>
    <w:rsid w:val="00BB7F6D"/>
    <w:rsid w:val="00BD0481"/>
    <w:rsid w:val="00BD4447"/>
    <w:rsid w:val="00BE1403"/>
    <w:rsid w:val="00BE2623"/>
    <w:rsid w:val="00BE3923"/>
    <w:rsid w:val="00BE4BF0"/>
    <w:rsid w:val="00BE5EE5"/>
    <w:rsid w:val="00BE655C"/>
    <w:rsid w:val="00BE68EE"/>
    <w:rsid w:val="00BE7F63"/>
    <w:rsid w:val="00BF45FB"/>
    <w:rsid w:val="00BF4D10"/>
    <w:rsid w:val="00BF73BD"/>
    <w:rsid w:val="00C04246"/>
    <w:rsid w:val="00C04FB8"/>
    <w:rsid w:val="00C06D15"/>
    <w:rsid w:val="00C123B1"/>
    <w:rsid w:val="00C17F67"/>
    <w:rsid w:val="00C21071"/>
    <w:rsid w:val="00C2373C"/>
    <w:rsid w:val="00C2398C"/>
    <w:rsid w:val="00C25569"/>
    <w:rsid w:val="00C27366"/>
    <w:rsid w:val="00C3019F"/>
    <w:rsid w:val="00C34653"/>
    <w:rsid w:val="00C3606C"/>
    <w:rsid w:val="00C56748"/>
    <w:rsid w:val="00C61B09"/>
    <w:rsid w:val="00C63AA8"/>
    <w:rsid w:val="00C7089A"/>
    <w:rsid w:val="00C71E1C"/>
    <w:rsid w:val="00C767C3"/>
    <w:rsid w:val="00C77297"/>
    <w:rsid w:val="00C7783C"/>
    <w:rsid w:val="00C81210"/>
    <w:rsid w:val="00C84231"/>
    <w:rsid w:val="00C848AE"/>
    <w:rsid w:val="00C8490B"/>
    <w:rsid w:val="00C91C12"/>
    <w:rsid w:val="00C94756"/>
    <w:rsid w:val="00CA1461"/>
    <w:rsid w:val="00CA4A00"/>
    <w:rsid w:val="00CA6B58"/>
    <w:rsid w:val="00CA7086"/>
    <w:rsid w:val="00CB06EE"/>
    <w:rsid w:val="00CB086E"/>
    <w:rsid w:val="00CB1AE6"/>
    <w:rsid w:val="00CB1B39"/>
    <w:rsid w:val="00CB2ED8"/>
    <w:rsid w:val="00CB3ED4"/>
    <w:rsid w:val="00CB3F86"/>
    <w:rsid w:val="00CC32C4"/>
    <w:rsid w:val="00CD34F0"/>
    <w:rsid w:val="00CD73D7"/>
    <w:rsid w:val="00CE0954"/>
    <w:rsid w:val="00CE25BD"/>
    <w:rsid w:val="00CE38C8"/>
    <w:rsid w:val="00CF11F7"/>
    <w:rsid w:val="00D00249"/>
    <w:rsid w:val="00D03FB0"/>
    <w:rsid w:val="00D04888"/>
    <w:rsid w:val="00D1282C"/>
    <w:rsid w:val="00D1323F"/>
    <w:rsid w:val="00D13C49"/>
    <w:rsid w:val="00D13D30"/>
    <w:rsid w:val="00D14575"/>
    <w:rsid w:val="00D150CB"/>
    <w:rsid w:val="00D15167"/>
    <w:rsid w:val="00D15631"/>
    <w:rsid w:val="00D202BA"/>
    <w:rsid w:val="00D251AC"/>
    <w:rsid w:val="00D31331"/>
    <w:rsid w:val="00D31BF9"/>
    <w:rsid w:val="00D353EB"/>
    <w:rsid w:val="00D406CB"/>
    <w:rsid w:val="00D40D72"/>
    <w:rsid w:val="00D43766"/>
    <w:rsid w:val="00D43F69"/>
    <w:rsid w:val="00D47CCF"/>
    <w:rsid w:val="00D525D6"/>
    <w:rsid w:val="00D53F71"/>
    <w:rsid w:val="00D60893"/>
    <w:rsid w:val="00D6457B"/>
    <w:rsid w:val="00D66DEC"/>
    <w:rsid w:val="00D71A41"/>
    <w:rsid w:val="00D768A4"/>
    <w:rsid w:val="00D80A51"/>
    <w:rsid w:val="00D84898"/>
    <w:rsid w:val="00D90C46"/>
    <w:rsid w:val="00D921B7"/>
    <w:rsid w:val="00D92F52"/>
    <w:rsid w:val="00D963C3"/>
    <w:rsid w:val="00DA2644"/>
    <w:rsid w:val="00DA54E2"/>
    <w:rsid w:val="00DA5661"/>
    <w:rsid w:val="00DA6E35"/>
    <w:rsid w:val="00DA753F"/>
    <w:rsid w:val="00DA7D51"/>
    <w:rsid w:val="00DC182C"/>
    <w:rsid w:val="00DC5754"/>
    <w:rsid w:val="00DC75EE"/>
    <w:rsid w:val="00DD34A3"/>
    <w:rsid w:val="00DD428A"/>
    <w:rsid w:val="00DD6056"/>
    <w:rsid w:val="00DE7C6A"/>
    <w:rsid w:val="00DE7DDE"/>
    <w:rsid w:val="00DF2857"/>
    <w:rsid w:val="00DF4182"/>
    <w:rsid w:val="00DF782B"/>
    <w:rsid w:val="00DF7B93"/>
    <w:rsid w:val="00E02755"/>
    <w:rsid w:val="00E03AEF"/>
    <w:rsid w:val="00E03B84"/>
    <w:rsid w:val="00E04577"/>
    <w:rsid w:val="00E04910"/>
    <w:rsid w:val="00E102DE"/>
    <w:rsid w:val="00E11251"/>
    <w:rsid w:val="00E12840"/>
    <w:rsid w:val="00E17128"/>
    <w:rsid w:val="00E20769"/>
    <w:rsid w:val="00E24825"/>
    <w:rsid w:val="00E251DC"/>
    <w:rsid w:val="00E35E03"/>
    <w:rsid w:val="00E41A87"/>
    <w:rsid w:val="00E42093"/>
    <w:rsid w:val="00E43C27"/>
    <w:rsid w:val="00E522AD"/>
    <w:rsid w:val="00E579A8"/>
    <w:rsid w:val="00E6077B"/>
    <w:rsid w:val="00E61FC3"/>
    <w:rsid w:val="00E63DF8"/>
    <w:rsid w:val="00E64103"/>
    <w:rsid w:val="00E64468"/>
    <w:rsid w:val="00E650F6"/>
    <w:rsid w:val="00E71A91"/>
    <w:rsid w:val="00E71F4A"/>
    <w:rsid w:val="00E74719"/>
    <w:rsid w:val="00E76CD1"/>
    <w:rsid w:val="00E873A3"/>
    <w:rsid w:val="00EA49DD"/>
    <w:rsid w:val="00EA63F5"/>
    <w:rsid w:val="00EB3DAB"/>
    <w:rsid w:val="00EB4CF6"/>
    <w:rsid w:val="00EB685B"/>
    <w:rsid w:val="00EC4DE2"/>
    <w:rsid w:val="00EC772A"/>
    <w:rsid w:val="00ED107D"/>
    <w:rsid w:val="00EE2131"/>
    <w:rsid w:val="00EE4AD8"/>
    <w:rsid w:val="00EF558F"/>
    <w:rsid w:val="00F01258"/>
    <w:rsid w:val="00F0792D"/>
    <w:rsid w:val="00F1095A"/>
    <w:rsid w:val="00F139AC"/>
    <w:rsid w:val="00F21D39"/>
    <w:rsid w:val="00F21EAC"/>
    <w:rsid w:val="00F26D6F"/>
    <w:rsid w:val="00F311F6"/>
    <w:rsid w:val="00F31A7C"/>
    <w:rsid w:val="00F3243D"/>
    <w:rsid w:val="00F376EE"/>
    <w:rsid w:val="00F423F8"/>
    <w:rsid w:val="00F46D0D"/>
    <w:rsid w:val="00F52689"/>
    <w:rsid w:val="00F577D2"/>
    <w:rsid w:val="00F6130A"/>
    <w:rsid w:val="00F63C16"/>
    <w:rsid w:val="00F802E5"/>
    <w:rsid w:val="00F80921"/>
    <w:rsid w:val="00F8138E"/>
    <w:rsid w:val="00F87824"/>
    <w:rsid w:val="00F91B1D"/>
    <w:rsid w:val="00F92B59"/>
    <w:rsid w:val="00F948BC"/>
    <w:rsid w:val="00F94AC3"/>
    <w:rsid w:val="00F95ECB"/>
    <w:rsid w:val="00F960CF"/>
    <w:rsid w:val="00F9636B"/>
    <w:rsid w:val="00F96B37"/>
    <w:rsid w:val="00F972BD"/>
    <w:rsid w:val="00FA10A3"/>
    <w:rsid w:val="00FA1226"/>
    <w:rsid w:val="00FA7531"/>
    <w:rsid w:val="00FC1BC8"/>
    <w:rsid w:val="00FD09D8"/>
    <w:rsid w:val="00FD4D30"/>
    <w:rsid w:val="00FD5FD5"/>
    <w:rsid w:val="00FE79FF"/>
    <w:rsid w:val="00FF00F8"/>
    <w:rsid w:val="00FF1EBC"/>
    <w:rsid w:val="00FF2318"/>
    <w:rsid w:val="00FF2D4C"/>
    <w:rsid w:val="00FF47E3"/>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002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customStyle="1" w:styleId="Nierozpoznanawzmianka6">
    <w:name w:val="Nierozpoznana wzmianka6"/>
    <w:basedOn w:val="Domylnaczcionkaakapitu"/>
    <w:uiPriority w:val="99"/>
    <w:semiHidden/>
    <w:unhideWhenUsed/>
    <w:rsid w:val="005C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 w:id="21199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uokik.gov.pl/download.php?plik=2542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C60900C7-0FBA-430D-B20E-E96A5F2EB1F4}">
  <ds:schemaRefs>
    <ds:schemaRef ds:uri="http://schemas.openxmlformats.org/officeDocument/2006/bibliography"/>
  </ds:schemaRefs>
</ds:datastoreItem>
</file>

<file path=customXml/itemProps2.xml><?xml version="1.0" encoding="utf-8"?>
<ds:datastoreItem xmlns:ds="http://schemas.openxmlformats.org/officeDocument/2006/customXml" ds:itemID="{22932067-C3A8-4642-B8DA-219FB0BAFF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3577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4</cp:revision>
  <cp:lastPrinted>2023-11-10T10:38:00Z</cp:lastPrinted>
  <dcterms:created xsi:type="dcterms:W3CDTF">2023-12-11T09:43:00Z</dcterms:created>
  <dcterms:modified xsi:type="dcterms:W3CDTF">2023-12-12T08:16:00Z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206c936f-4712-4812-baa7-fed81d65a384</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