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6F110" w14:textId="559EF03D" w:rsidR="003B5AED" w:rsidRPr="009B598B" w:rsidRDefault="00CF6731" w:rsidP="003B5AED">
      <w:pPr>
        <w:spacing w:line="360" w:lineRule="auto"/>
        <w:jc w:val="both"/>
        <w:rPr>
          <w:color w:val="000000" w:themeColor="text1"/>
          <w:sz w:val="32"/>
          <w:szCs w:val="32"/>
          <w:lang w:val="en-GB"/>
        </w:rPr>
      </w:pPr>
      <w:bookmarkStart w:id="0" w:name="_Hlk156394653"/>
      <w:r w:rsidRPr="009B598B">
        <w:rPr>
          <w:color w:val="000000" w:themeColor="text1"/>
          <w:sz w:val="32"/>
          <w:szCs w:val="32"/>
          <w:lang w:val="en-GB"/>
        </w:rPr>
        <w:t>Early loan repayment - decision of the President of UOK</w:t>
      </w:r>
      <w:r w:rsidR="009B598B" w:rsidRPr="009B598B">
        <w:rPr>
          <w:color w:val="000000" w:themeColor="text1"/>
          <w:sz w:val="32"/>
          <w:szCs w:val="32"/>
          <w:lang w:val="en-GB"/>
        </w:rPr>
        <w:t>i</w:t>
      </w:r>
      <w:r w:rsidRPr="009B598B">
        <w:rPr>
          <w:color w:val="000000" w:themeColor="text1"/>
          <w:sz w:val="32"/>
          <w:szCs w:val="32"/>
          <w:lang w:val="en-GB"/>
        </w:rPr>
        <w:t>K in relation to Profi Credit Polska</w:t>
      </w:r>
    </w:p>
    <w:bookmarkEnd w:id="0"/>
    <w:p w14:paraId="5D0533DD" w14:textId="518BFDB2" w:rsidR="00AE64C2" w:rsidRPr="009B598B" w:rsidRDefault="002F39DA" w:rsidP="00AE64C2">
      <w:pPr>
        <w:pStyle w:val="Akapitzlist"/>
        <w:numPr>
          <w:ilvl w:val="0"/>
          <w:numId w:val="44"/>
        </w:numPr>
        <w:spacing w:after="240" w:line="360" w:lineRule="auto"/>
        <w:jc w:val="both"/>
        <w:rPr>
          <w:rFonts w:cs="Tahoma"/>
          <w:b/>
          <w:bCs/>
          <w:color w:val="000000" w:themeColor="text1"/>
          <w:sz w:val="22"/>
          <w:lang w:val="en-GB"/>
        </w:rPr>
      </w:pPr>
      <w:r w:rsidRPr="009B598B">
        <w:rPr>
          <w:rFonts w:cs="Tahoma"/>
          <w:b/>
          <w:bCs/>
          <w:color w:val="000000" w:themeColor="text1"/>
          <w:sz w:val="22"/>
          <w:lang w:val="en-GB"/>
        </w:rPr>
        <w:t>In accordance with the Act on Consumer Loan</w:t>
      </w:r>
      <w:r w:rsidR="006C722C">
        <w:rPr>
          <w:rFonts w:cs="Tahoma"/>
          <w:b/>
          <w:bCs/>
          <w:color w:val="000000" w:themeColor="text1"/>
          <w:sz w:val="22"/>
          <w:lang w:val="en-GB"/>
        </w:rPr>
        <w:t>,</w:t>
      </w:r>
      <w:r w:rsidRPr="009B598B">
        <w:rPr>
          <w:rFonts w:cs="Tahoma"/>
          <w:b/>
          <w:bCs/>
          <w:color w:val="000000" w:themeColor="text1"/>
          <w:sz w:val="22"/>
          <w:lang w:val="en-GB"/>
        </w:rPr>
        <w:t xml:space="preserve"> an early loan repayment equals a return of a portion of commission and some other fees.</w:t>
      </w:r>
    </w:p>
    <w:p w14:paraId="2BA3900F" w14:textId="2AD801E4" w:rsidR="00AE64C2" w:rsidRPr="009B598B" w:rsidRDefault="00AE64C2" w:rsidP="00AE64C2">
      <w:pPr>
        <w:pStyle w:val="Akapitzlist"/>
        <w:numPr>
          <w:ilvl w:val="0"/>
          <w:numId w:val="44"/>
        </w:numPr>
        <w:spacing w:after="240" w:line="360" w:lineRule="auto"/>
        <w:jc w:val="both"/>
        <w:rPr>
          <w:rFonts w:cs="Tahoma"/>
          <w:b/>
          <w:bCs/>
          <w:color w:val="000000" w:themeColor="text1"/>
          <w:sz w:val="22"/>
          <w:lang w:val="en-GB"/>
        </w:rPr>
      </w:pPr>
      <w:r w:rsidRPr="009B598B">
        <w:rPr>
          <w:rFonts w:cs="Tahoma"/>
          <w:b/>
          <w:bCs/>
          <w:color w:val="000000" w:themeColor="text1"/>
          <w:sz w:val="22"/>
          <w:lang w:val="en-GB"/>
        </w:rPr>
        <w:t xml:space="preserve">The President of UOKiK has issued a decision for Profi Credit Polska which obstructed or even prevented </w:t>
      </w:r>
      <w:r w:rsidR="00A81CA0">
        <w:rPr>
          <w:rFonts w:cs="Tahoma"/>
          <w:b/>
          <w:bCs/>
          <w:color w:val="000000" w:themeColor="text1"/>
          <w:sz w:val="22"/>
          <w:lang w:val="en-GB"/>
        </w:rPr>
        <w:t>its</w:t>
      </w:r>
      <w:r w:rsidRPr="009B598B">
        <w:rPr>
          <w:rFonts w:cs="Tahoma"/>
          <w:b/>
          <w:bCs/>
          <w:color w:val="000000" w:themeColor="text1"/>
          <w:sz w:val="22"/>
          <w:lang w:val="en-GB"/>
        </w:rPr>
        <w:t xml:space="preserve"> customers from exercising this right.</w:t>
      </w:r>
    </w:p>
    <w:p w14:paraId="67439602" w14:textId="430584C5" w:rsidR="00AE64C2" w:rsidRPr="009B598B" w:rsidRDefault="00950276" w:rsidP="00AE64C2">
      <w:pPr>
        <w:pStyle w:val="Akapitzlist"/>
        <w:numPr>
          <w:ilvl w:val="0"/>
          <w:numId w:val="44"/>
        </w:numPr>
        <w:spacing w:after="240" w:line="360" w:lineRule="auto"/>
        <w:jc w:val="both"/>
        <w:rPr>
          <w:rFonts w:cs="Tahoma"/>
          <w:b/>
          <w:bCs/>
          <w:color w:val="000000" w:themeColor="text1"/>
          <w:sz w:val="22"/>
          <w:lang w:val="en-GB"/>
        </w:rPr>
      </w:pPr>
      <w:r w:rsidRPr="009B598B">
        <w:rPr>
          <w:rFonts w:cs="Tahoma"/>
          <w:b/>
          <w:bCs/>
          <w:color w:val="000000" w:themeColor="text1"/>
          <w:sz w:val="22"/>
          <w:lang w:val="en-GB"/>
        </w:rPr>
        <w:t xml:space="preserve">The company is to cease and desist the contested practices and pay a fine of almost PLN 10.4 million. </w:t>
      </w:r>
    </w:p>
    <w:p w14:paraId="0983C84E" w14:textId="603A7913" w:rsidR="004F4B72" w:rsidRPr="009B598B" w:rsidRDefault="00602507" w:rsidP="00AE64C2">
      <w:pPr>
        <w:spacing w:after="240" w:line="360" w:lineRule="auto"/>
        <w:jc w:val="both"/>
        <w:rPr>
          <w:color w:val="000000" w:themeColor="text1"/>
          <w:sz w:val="22"/>
          <w:lang w:val="en-GB"/>
        </w:rPr>
      </w:pPr>
      <w:r w:rsidRPr="009B598B">
        <w:rPr>
          <w:b/>
          <w:bCs/>
          <w:color w:val="000000" w:themeColor="text1"/>
          <w:sz w:val="22"/>
          <w:lang w:val="en-GB"/>
        </w:rPr>
        <w:t xml:space="preserve">[Warsaw, </w:t>
      </w:r>
      <w:r w:rsidRPr="00D95480">
        <w:rPr>
          <w:b/>
          <w:bCs/>
          <w:color w:val="000000" w:themeColor="text1"/>
          <w:sz w:val="22"/>
          <w:lang w:val="en-GB"/>
        </w:rPr>
        <w:t>1</w:t>
      </w:r>
      <w:r w:rsidRPr="009B598B">
        <w:rPr>
          <w:b/>
          <w:bCs/>
          <w:color w:val="000000" w:themeColor="text1"/>
          <w:sz w:val="22"/>
          <w:lang w:val="en-GB"/>
        </w:rPr>
        <w:t xml:space="preserve"> July 2025]</w:t>
      </w:r>
      <w:r w:rsidRPr="009B598B">
        <w:rPr>
          <w:color w:val="000000" w:themeColor="text1"/>
          <w:sz w:val="22"/>
          <w:lang w:val="en-GB"/>
        </w:rPr>
        <w:t xml:space="preserve"> The Act on Con</w:t>
      </w:r>
      <w:r w:rsidR="001C1601" w:rsidRPr="009B598B">
        <w:rPr>
          <w:color w:val="000000" w:themeColor="text1"/>
          <w:sz w:val="22"/>
          <w:lang w:val="en-GB"/>
        </w:rPr>
        <w:t>su</w:t>
      </w:r>
      <w:r w:rsidRPr="009B598B">
        <w:rPr>
          <w:color w:val="000000" w:themeColor="text1"/>
          <w:sz w:val="22"/>
          <w:lang w:val="en-GB"/>
        </w:rPr>
        <w:t xml:space="preserve">mer Loan clearly states that everyone who has taken a loan or a borrowing will have a right to repay the entirety or part of the liability before the deadline specified in the agreement - regardless of whether this involves an obligation towards a bank or a lending entity. Not only does the same Act order lenders to provide for an opportunity for an early repayment but also to reimburse a proportionate part of the fees and commissions charged. </w:t>
      </w:r>
    </w:p>
    <w:p w14:paraId="46026F11" w14:textId="2897C52E" w:rsidR="007B73AA" w:rsidRPr="009B598B" w:rsidRDefault="00D5179B" w:rsidP="00AE64C2">
      <w:pPr>
        <w:spacing w:after="240" w:line="360" w:lineRule="auto"/>
        <w:jc w:val="both"/>
        <w:rPr>
          <w:color w:val="000000" w:themeColor="text1"/>
          <w:sz w:val="22"/>
          <w:lang w:val="en-GB"/>
        </w:rPr>
      </w:pPr>
      <w:r w:rsidRPr="009B598B">
        <w:rPr>
          <w:color w:val="000000" w:themeColor="text1"/>
          <w:sz w:val="22"/>
          <w:lang w:val="en-GB"/>
        </w:rPr>
        <w:t xml:space="preserve">Customers of Profi Credit Polska had a problem to execute their rights in this respect. As soon as the case was investigated into, the President of UOKiK concluded that by applying practices obstructing customers to repay the loan ahead of the schedule, the company violated collective interests of consumers. </w:t>
      </w:r>
    </w:p>
    <w:p w14:paraId="1CC50514" w14:textId="248FBF02" w:rsidR="00AE64C2" w:rsidRPr="009B598B" w:rsidRDefault="00AE64C2" w:rsidP="00AE64C2">
      <w:pPr>
        <w:pStyle w:val="Tekstkomentarza"/>
        <w:spacing w:after="240" w:line="360" w:lineRule="auto"/>
        <w:jc w:val="both"/>
        <w:rPr>
          <w:sz w:val="22"/>
          <w:szCs w:val="22"/>
          <w:lang w:val="en-GB"/>
        </w:rPr>
      </w:pPr>
      <w:r w:rsidRPr="009B598B">
        <w:rPr>
          <w:sz w:val="22"/>
          <w:szCs w:val="22"/>
          <w:lang w:val="en-GB"/>
        </w:rPr>
        <w:t>- The activities of Profi Credit company are to the detriment on economic interests of consumers as they obstruct or even prevent them from exercising their statutory rights. An early loan repayment is a consumer’s right which results in the reduction of the cost of obtained financing, it should not be limited in any way by an entrepreneur - says Tomasz Chróstny, the President of UOKiK.</w:t>
      </w:r>
    </w:p>
    <w:p w14:paraId="14DC9F30" w14:textId="7B079564" w:rsidR="00363745" w:rsidRPr="009B598B" w:rsidRDefault="0033196D" w:rsidP="00AE64C2">
      <w:pPr>
        <w:spacing w:after="240" w:line="360" w:lineRule="auto"/>
        <w:jc w:val="both"/>
        <w:rPr>
          <w:b/>
          <w:color w:val="000000" w:themeColor="text1"/>
          <w:sz w:val="22"/>
          <w:lang w:val="en-GB"/>
        </w:rPr>
      </w:pPr>
      <w:r w:rsidRPr="009B598B">
        <w:rPr>
          <w:b/>
          <w:bCs/>
          <w:color w:val="000000" w:themeColor="text1"/>
          <w:sz w:val="22"/>
          <w:lang w:val="en-GB"/>
        </w:rPr>
        <w:t>All or nothing</w:t>
      </w:r>
    </w:p>
    <w:p w14:paraId="0A5EB02A" w14:textId="2FED0D47" w:rsidR="004F4B72" w:rsidRPr="009B598B" w:rsidRDefault="007303F6" w:rsidP="00961CE3">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sidRPr="009B598B">
        <w:rPr>
          <w:rFonts w:ascii="Trebuchet MS" w:hAnsi="Trebuchet MS"/>
          <w:color w:val="000000" w:themeColor="text1"/>
          <w:sz w:val="22"/>
          <w:szCs w:val="22"/>
          <w:lang w:val="en-GB"/>
        </w:rPr>
        <w:t>Profi Credit</w:t>
      </w:r>
      <w:r w:rsidRPr="009B598B">
        <w:rPr>
          <w:rFonts w:ascii="Trebuchet MS" w:hAnsi="Trebuchet MS"/>
          <w:color w:val="000000" w:themeColor="text1"/>
          <w:sz w:val="22"/>
          <w:lang w:val="en-GB"/>
        </w:rPr>
        <w:t xml:space="preserve"> </w:t>
      </w:r>
      <w:r w:rsidRPr="009B598B">
        <w:rPr>
          <w:rFonts w:ascii="Trebuchet MS" w:hAnsi="Trebuchet MS"/>
          <w:color w:val="000000"/>
          <w:sz w:val="22"/>
          <w:szCs w:val="22"/>
          <w:lang w:val="en-GB"/>
        </w:rPr>
        <w:t>specified the rules for earlier repayment in such a way that a consumer wishing to repay the entire loan ahead of the schedule has to pay, on a one-off basis, the “</w:t>
      </w:r>
      <w:r w:rsidRPr="009B598B">
        <w:rPr>
          <w:rFonts w:ascii="Trebuchet MS" w:hAnsi="Trebuchet MS"/>
          <w:sz w:val="22"/>
          <w:szCs w:val="22"/>
          <w:lang w:val="en-GB"/>
        </w:rPr>
        <w:t>entire repayment amount” referred to in the loan agreement</w:t>
      </w:r>
      <w:r w:rsidRPr="009B598B">
        <w:rPr>
          <w:rFonts w:ascii="Trebuchet MS" w:hAnsi="Trebuchet MS"/>
          <w:color w:val="000000"/>
          <w:sz w:val="22"/>
          <w:szCs w:val="22"/>
          <w:lang w:val="en-GB"/>
        </w:rPr>
        <w:t xml:space="preserve">, that is, with no consideration of a shorter lending period. On the other hand, partial early repayment is not possible at all. </w:t>
      </w:r>
      <w:r w:rsidRPr="009B598B">
        <w:rPr>
          <w:rFonts w:ascii="Trebuchet MS" w:hAnsi="Trebuchet MS"/>
          <w:sz w:val="22"/>
          <w:szCs w:val="22"/>
          <w:lang w:val="en-GB"/>
        </w:rPr>
        <w:t xml:space="preserve">In the repayment model adopted by Profi Credit, a consumer may not exercise successfully their right granted to them under the Act on Consumer Loan. The overpaid amounts, in </w:t>
      </w:r>
      <w:r w:rsidRPr="009B598B">
        <w:rPr>
          <w:rFonts w:ascii="Trebuchet MS" w:hAnsi="Trebuchet MS"/>
          <w:sz w:val="22"/>
          <w:szCs w:val="22"/>
          <w:lang w:val="en-GB"/>
        </w:rPr>
        <w:lastRenderedPageBreak/>
        <w:t>accordance with the provisions of agreement templates used by the company, are blocked until the instalment payment dates arising from the schedule. As a result of such a procedure, an instalment is reduced neither in it</w:t>
      </w:r>
      <w:r w:rsidR="000171A5">
        <w:rPr>
          <w:rFonts w:ascii="Trebuchet MS" w:hAnsi="Trebuchet MS"/>
          <w:sz w:val="22"/>
          <w:szCs w:val="22"/>
          <w:lang w:val="en-GB"/>
        </w:rPr>
        <w:t>s</w:t>
      </w:r>
      <w:r w:rsidRPr="009B598B">
        <w:rPr>
          <w:rFonts w:ascii="Trebuchet MS" w:hAnsi="Trebuchet MS"/>
          <w:sz w:val="22"/>
          <w:szCs w:val="22"/>
          <w:lang w:val="en-GB"/>
        </w:rPr>
        <w:t xml:space="preserve"> principal-related part nor in the interest-related one.</w:t>
      </w:r>
    </w:p>
    <w:p w14:paraId="7FF6E9F8" w14:textId="4018358B" w:rsidR="008A75CF" w:rsidRPr="009B598B" w:rsidRDefault="004F4B72" w:rsidP="00D5179B">
      <w:pPr>
        <w:widowControl w:val="0"/>
        <w:autoSpaceDE w:val="0"/>
        <w:autoSpaceDN w:val="0"/>
        <w:adjustRightInd w:val="0"/>
        <w:spacing w:after="240" w:line="360" w:lineRule="auto"/>
        <w:jc w:val="both"/>
        <w:rPr>
          <w:sz w:val="22"/>
          <w:lang w:val="en-GB"/>
        </w:rPr>
      </w:pPr>
      <w:r w:rsidRPr="009B598B">
        <w:rPr>
          <w:sz w:val="22"/>
          <w:lang w:val="en-GB"/>
        </w:rPr>
        <w:t>- The practices pursued by Profi Credit Polska may discourage consumers from making overpayments. The situation when the balance of consumer liabilit</w:t>
      </w:r>
      <w:r w:rsidR="001C1601" w:rsidRPr="009B598B">
        <w:rPr>
          <w:sz w:val="22"/>
          <w:lang w:val="en-GB"/>
        </w:rPr>
        <w:t>i</w:t>
      </w:r>
      <w:r w:rsidRPr="009B598B">
        <w:rPr>
          <w:sz w:val="22"/>
          <w:lang w:val="en-GB"/>
        </w:rPr>
        <w:t xml:space="preserve">es is not changed, despite the fact that when making higher payments they take up greater financial effort, is in conflict with the concept and purpose of an earlier repayment. At the same time, the company may freely dispose of the overpaid funds - until they are credited in accordance with the rule </w:t>
      </w:r>
      <w:r w:rsidR="009F4875">
        <w:rPr>
          <w:sz w:val="22"/>
          <w:lang w:val="en-GB"/>
        </w:rPr>
        <w:t>it has</w:t>
      </w:r>
      <w:r w:rsidRPr="009B598B">
        <w:rPr>
          <w:sz w:val="22"/>
          <w:lang w:val="en-GB"/>
        </w:rPr>
        <w:t xml:space="preserve"> applied or the rule of the borrowing settlement. Thus, the customer’s ability to be relieved from debt is imp</w:t>
      </w:r>
      <w:r w:rsidR="001C1601" w:rsidRPr="009B598B">
        <w:rPr>
          <w:sz w:val="22"/>
          <w:lang w:val="en-GB"/>
        </w:rPr>
        <w:t>a</w:t>
      </w:r>
      <w:r w:rsidRPr="009B598B">
        <w:rPr>
          <w:sz w:val="22"/>
          <w:lang w:val="en-GB"/>
        </w:rPr>
        <w:t xml:space="preserve">ired. This is unacceptable - says the President of UOKiK. </w:t>
      </w:r>
    </w:p>
    <w:p w14:paraId="0EA79276" w14:textId="0EA335A2" w:rsidR="00C4769C" w:rsidRPr="009B598B" w:rsidRDefault="00AE64C2" w:rsidP="00961CE3">
      <w:pPr>
        <w:pStyle w:val="NormalnyWeb"/>
        <w:shd w:val="clear" w:color="auto" w:fill="FFFFFF"/>
        <w:spacing w:before="0" w:beforeAutospacing="0" w:after="240" w:afterAutospacing="0" w:line="360" w:lineRule="auto"/>
        <w:jc w:val="both"/>
        <w:rPr>
          <w:rFonts w:ascii="Trebuchet MS" w:hAnsi="Trebuchet MS" w:cs="Arial"/>
          <w:color w:val="000000"/>
          <w:sz w:val="22"/>
          <w:szCs w:val="22"/>
          <w:shd w:val="clear" w:color="auto" w:fill="FFFFFF"/>
          <w:lang w:val="en-GB"/>
        </w:rPr>
      </w:pPr>
      <w:r w:rsidRPr="009B598B">
        <w:rPr>
          <w:rFonts w:ascii="Trebuchet MS" w:hAnsi="Trebuchet MS"/>
          <w:color w:val="000000" w:themeColor="text1"/>
          <w:sz w:val="22"/>
          <w:szCs w:val="22"/>
          <w:lang w:val="en-GB"/>
        </w:rPr>
        <w:t xml:space="preserve">In connection with the violation of collective interests of consumers, </w:t>
      </w:r>
      <w:r w:rsidRPr="009B598B">
        <w:rPr>
          <w:rFonts w:ascii="Trebuchet MS" w:hAnsi="Trebuchet MS"/>
          <w:color w:val="000000"/>
          <w:sz w:val="22"/>
          <w:szCs w:val="22"/>
          <w:shd w:val="clear" w:color="auto" w:fill="FFFFFF"/>
          <w:lang w:val="en-GB"/>
        </w:rPr>
        <w:t xml:space="preserve">the President of the Authority </w:t>
      </w:r>
      <w:r w:rsidRPr="009B598B">
        <w:rPr>
          <w:rFonts w:ascii="Trebuchet MS" w:hAnsi="Trebuchet MS"/>
          <w:color w:val="000000" w:themeColor="text1"/>
          <w:sz w:val="22"/>
          <w:szCs w:val="22"/>
          <w:lang w:val="en-GB"/>
        </w:rPr>
        <w:t xml:space="preserve">ordered the company to discontinue the said practices and imposed a fine of almost PLN 10.4 million (PLN 10,399,882) on Profi Credit Polska. </w:t>
      </w:r>
      <w:r w:rsidRPr="009B598B">
        <w:rPr>
          <w:rFonts w:ascii="Trebuchet MS" w:hAnsi="Trebuchet MS"/>
          <w:color w:val="000000"/>
          <w:sz w:val="22"/>
          <w:szCs w:val="22"/>
          <w:shd w:val="clear" w:color="auto" w:fill="FFFFFF"/>
          <w:lang w:val="en-GB"/>
        </w:rPr>
        <w:t xml:space="preserve">The details of the challenged practices are available in the </w:t>
      </w:r>
      <w:hyperlink r:id="rId9" w:history="1">
        <w:r w:rsidRPr="00D95480">
          <w:rPr>
            <w:rStyle w:val="Hipercze"/>
            <w:rFonts w:ascii="Trebuchet MS" w:hAnsi="Trebuchet MS"/>
            <w:sz w:val="22"/>
            <w:szCs w:val="22"/>
            <w:shd w:val="clear" w:color="auto" w:fill="FFFFFF"/>
            <w:lang w:val="en-GB"/>
          </w:rPr>
          <w:t>decision</w:t>
        </w:r>
      </w:hyperlink>
      <w:bookmarkStart w:id="1" w:name="_GoBack"/>
      <w:bookmarkEnd w:id="1"/>
      <w:r w:rsidRPr="00D95480">
        <w:rPr>
          <w:rFonts w:ascii="Trebuchet MS" w:hAnsi="Trebuchet MS"/>
          <w:color w:val="000000"/>
          <w:sz w:val="22"/>
          <w:szCs w:val="22"/>
          <w:shd w:val="clear" w:color="auto" w:fill="FFFFFF"/>
          <w:lang w:val="en-GB"/>
        </w:rPr>
        <w:t>.</w:t>
      </w:r>
      <w:r w:rsidRPr="009B598B">
        <w:rPr>
          <w:rFonts w:ascii="Trebuchet MS" w:hAnsi="Trebuchet MS"/>
          <w:color w:val="000000"/>
          <w:sz w:val="22"/>
          <w:szCs w:val="22"/>
          <w:shd w:val="clear" w:color="auto" w:fill="FFFFFF"/>
          <w:lang w:val="en-GB"/>
        </w:rPr>
        <w:t xml:space="preserve"> The decision is not final and can be appealed against. </w:t>
      </w:r>
    </w:p>
    <w:p w14:paraId="3E0C7DBE" w14:textId="5BB07439" w:rsidR="00DB025E" w:rsidRPr="009B598B" w:rsidRDefault="00DB025E" w:rsidP="00AE64C2">
      <w:pPr>
        <w:pStyle w:val="NormalnyWeb"/>
        <w:shd w:val="clear" w:color="auto" w:fill="FFFFFF"/>
        <w:spacing w:before="0" w:beforeAutospacing="0" w:after="240" w:afterAutospacing="0" w:line="360" w:lineRule="auto"/>
        <w:jc w:val="both"/>
        <w:rPr>
          <w:rFonts w:ascii="Trebuchet MS" w:hAnsi="Trebuchet MS"/>
          <w:b/>
          <w:color w:val="000000" w:themeColor="text1"/>
          <w:sz w:val="22"/>
          <w:szCs w:val="22"/>
          <w:lang w:val="en-GB"/>
        </w:rPr>
      </w:pPr>
      <w:r w:rsidRPr="009B598B">
        <w:rPr>
          <w:rFonts w:ascii="Trebuchet MS" w:hAnsi="Trebuchet MS"/>
          <w:b/>
          <w:bCs/>
          <w:color w:val="000000" w:themeColor="text1"/>
          <w:sz w:val="22"/>
          <w:szCs w:val="22"/>
          <w:lang w:val="en-GB"/>
        </w:rPr>
        <w:t>Early repayment of a loan? Learn about your rights</w:t>
      </w:r>
    </w:p>
    <w:p w14:paraId="0040C1F0" w14:textId="77777777" w:rsidR="00DB025E" w:rsidRPr="009B598B" w:rsidRDefault="00DB025E" w:rsidP="00AE64C2">
      <w:pPr>
        <w:numPr>
          <w:ilvl w:val="0"/>
          <w:numId w:val="43"/>
        </w:numPr>
        <w:shd w:val="clear" w:color="auto" w:fill="FFFFFF"/>
        <w:spacing w:before="100" w:beforeAutospacing="1" w:after="240" w:line="360" w:lineRule="auto"/>
        <w:jc w:val="both"/>
        <w:rPr>
          <w:iCs/>
          <w:color w:val="000000" w:themeColor="text1"/>
          <w:sz w:val="22"/>
          <w:lang w:val="en-GB"/>
        </w:rPr>
      </w:pPr>
      <w:r w:rsidRPr="009B598B">
        <w:rPr>
          <w:color w:val="000000" w:themeColor="text1"/>
          <w:sz w:val="22"/>
          <w:lang w:val="en-GB"/>
        </w:rPr>
        <w:t>Anyone with a consumer loan can repay it early. The lender in such a case must proportionally reduce all the costs of the loan (e.g. fees, commissions, insurance costs) and reimburse them to a consumer. </w:t>
      </w:r>
    </w:p>
    <w:p w14:paraId="4F5CB47B" w14:textId="25EFD388" w:rsidR="00DB025E" w:rsidRPr="009B598B" w:rsidRDefault="00DB025E" w:rsidP="00AE64C2">
      <w:pPr>
        <w:numPr>
          <w:ilvl w:val="0"/>
          <w:numId w:val="43"/>
        </w:numPr>
        <w:shd w:val="clear" w:color="auto" w:fill="FFFFFF"/>
        <w:spacing w:before="100" w:beforeAutospacing="1" w:after="240" w:line="360" w:lineRule="auto"/>
        <w:jc w:val="both"/>
        <w:rPr>
          <w:iCs/>
          <w:color w:val="000000" w:themeColor="text1"/>
          <w:sz w:val="22"/>
          <w:lang w:val="en-GB"/>
        </w:rPr>
      </w:pPr>
      <w:r w:rsidRPr="009B598B">
        <w:rPr>
          <w:color w:val="000000" w:themeColor="text1"/>
          <w:sz w:val="22"/>
          <w:lang w:val="en-GB"/>
        </w:rPr>
        <w:t>The reimbursable amount should be calculated using</w:t>
      </w:r>
      <w:r w:rsidRPr="009B598B">
        <w:rPr>
          <w:b/>
          <w:bCs/>
          <w:color w:val="000000" w:themeColor="text1"/>
          <w:sz w:val="22"/>
          <w:lang w:val="en-GB"/>
        </w:rPr>
        <w:t xml:space="preserve"> the straight-line method </w:t>
      </w:r>
      <w:r w:rsidRPr="009B598B">
        <w:rPr>
          <w:color w:val="000000" w:themeColor="text1"/>
          <w:sz w:val="22"/>
          <w:lang w:val="en-GB"/>
        </w:rPr>
        <w:t>which consi</w:t>
      </w:r>
      <w:r w:rsidR="001C1601" w:rsidRPr="009B598B">
        <w:rPr>
          <w:color w:val="000000" w:themeColor="text1"/>
          <w:sz w:val="22"/>
          <w:lang w:val="en-GB"/>
        </w:rPr>
        <w:t>s</w:t>
      </w:r>
      <w:r w:rsidRPr="009B598B">
        <w:rPr>
          <w:color w:val="000000" w:themeColor="text1"/>
          <w:sz w:val="22"/>
          <w:lang w:val="en-GB"/>
        </w:rPr>
        <w:t>ts in a division of all non-interest costs by a number of calendar days in which the agreement was to apply. The result is multiplied by the number of days by which the loan period was shortened. This amount should be reimbursed to a consumer.</w:t>
      </w:r>
    </w:p>
    <w:p w14:paraId="3284B78A" w14:textId="3437980B" w:rsidR="00DB025E" w:rsidRPr="009B598B" w:rsidRDefault="00DB025E" w:rsidP="00AE64C2">
      <w:pPr>
        <w:numPr>
          <w:ilvl w:val="0"/>
          <w:numId w:val="43"/>
        </w:numPr>
        <w:shd w:val="clear" w:color="auto" w:fill="FFFFFF"/>
        <w:spacing w:before="100" w:beforeAutospacing="1" w:after="240" w:line="360" w:lineRule="auto"/>
        <w:jc w:val="both"/>
        <w:rPr>
          <w:iCs/>
          <w:color w:val="000000" w:themeColor="text1"/>
          <w:sz w:val="22"/>
          <w:lang w:val="en-GB"/>
        </w:rPr>
      </w:pPr>
      <w:r w:rsidRPr="009B598B">
        <w:rPr>
          <w:color w:val="000000" w:themeColor="text1"/>
          <w:sz w:val="22"/>
          <w:lang w:val="en-GB"/>
        </w:rPr>
        <w:t xml:space="preserve">UOKiK has produced a </w:t>
      </w:r>
      <w:hyperlink r:id="rId10" w:history="1">
        <w:r w:rsidRPr="009B598B">
          <w:rPr>
            <w:rStyle w:val="Hipercze"/>
            <w:rFonts w:eastAsia="Calibri" w:cs="Tahoma"/>
            <w:sz w:val="22"/>
            <w:lang w:val="en-GB"/>
          </w:rPr>
          <w:t>credit calculator</w:t>
        </w:r>
      </w:hyperlink>
      <w:r w:rsidRPr="009B598B">
        <w:rPr>
          <w:color w:val="000000" w:themeColor="text1"/>
          <w:sz w:val="22"/>
          <w:lang w:val="en-GB"/>
        </w:rPr>
        <w:t xml:space="preserve"> to help you calculate the estimated amount to be reimbursed based on the straight-line method.</w:t>
      </w:r>
    </w:p>
    <w:p w14:paraId="2881FDBB" w14:textId="1DF9ED65" w:rsidR="00DB025E" w:rsidRPr="009B598B" w:rsidRDefault="00DB025E" w:rsidP="00AE64C2">
      <w:pPr>
        <w:numPr>
          <w:ilvl w:val="0"/>
          <w:numId w:val="43"/>
        </w:numPr>
        <w:shd w:val="clear" w:color="auto" w:fill="FFFFFF"/>
        <w:spacing w:before="100" w:beforeAutospacing="1" w:after="240" w:line="360" w:lineRule="auto"/>
        <w:jc w:val="both"/>
        <w:rPr>
          <w:iCs/>
          <w:color w:val="000000" w:themeColor="text1"/>
          <w:sz w:val="22"/>
          <w:lang w:val="en-GB"/>
        </w:rPr>
      </w:pPr>
      <w:r w:rsidRPr="009B598B">
        <w:rPr>
          <w:color w:val="000000" w:themeColor="text1"/>
          <w:sz w:val="22"/>
          <w:lang w:val="en-GB"/>
        </w:rPr>
        <w:t xml:space="preserve">You may apply for a reimbursement of the unsettled part of the fees for a consumer credit or loan you have already repaid if you concluded the agreement after the entry </w:t>
      </w:r>
      <w:r w:rsidRPr="009B598B">
        <w:rPr>
          <w:color w:val="000000" w:themeColor="text1"/>
          <w:sz w:val="22"/>
          <w:lang w:val="en-GB"/>
        </w:rPr>
        <w:lastRenderedPageBreak/>
        <w:t xml:space="preserve">into force of the Act on Consumer Loan, that is, after 18 December 2011. The </w:t>
      </w:r>
      <w:r w:rsidRPr="009B598B">
        <w:rPr>
          <w:b/>
          <w:bCs/>
          <w:color w:val="000000" w:themeColor="text1"/>
          <w:sz w:val="22"/>
          <w:lang w:val="en-GB"/>
        </w:rPr>
        <w:t>limitation period</w:t>
      </w:r>
      <w:r w:rsidRPr="009B598B">
        <w:rPr>
          <w:color w:val="000000" w:themeColor="text1"/>
          <w:sz w:val="22"/>
          <w:lang w:val="en-GB"/>
        </w:rPr>
        <w:t xml:space="preserve"> for lodging a claim is 10 years for repayments made before 9 July 2018, and 6 years for repayments made after that date.</w:t>
      </w:r>
    </w:p>
    <w:p w14:paraId="1DEFA52F" w14:textId="7A3E09D7" w:rsidR="00DB025E" w:rsidRPr="009B598B" w:rsidRDefault="00DB025E" w:rsidP="00AE64C2">
      <w:pPr>
        <w:numPr>
          <w:ilvl w:val="0"/>
          <w:numId w:val="43"/>
        </w:numPr>
        <w:shd w:val="clear" w:color="auto" w:fill="FFFFFF"/>
        <w:spacing w:before="100" w:beforeAutospacing="1" w:after="240" w:line="360" w:lineRule="auto"/>
        <w:jc w:val="both"/>
        <w:rPr>
          <w:iCs/>
          <w:color w:val="000000" w:themeColor="text1"/>
          <w:sz w:val="22"/>
          <w:lang w:val="en-GB"/>
        </w:rPr>
      </w:pPr>
      <w:r w:rsidRPr="009B598B">
        <w:rPr>
          <w:color w:val="000000" w:themeColor="text1"/>
          <w:sz w:val="22"/>
          <w:lang w:val="en-GB"/>
        </w:rPr>
        <w:t xml:space="preserve">If you want to claim back the money owed to you, file a complaint. You can use a ready-made </w:t>
      </w:r>
      <w:hyperlink r:id="rId11" w:history="1">
        <w:r w:rsidRPr="009B598B">
          <w:rPr>
            <w:rStyle w:val="Hipercze"/>
            <w:rFonts w:eastAsia="Calibri" w:cs="Tahoma"/>
            <w:sz w:val="22"/>
            <w:lang w:val="en-GB"/>
          </w:rPr>
          <w:t>form</w:t>
        </w:r>
      </w:hyperlink>
      <w:r w:rsidRPr="009B598B">
        <w:rPr>
          <w:color w:val="000000" w:themeColor="text1"/>
          <w:sz w:val="22"/>
          <w:lang w:val="en-GB"/>
        </w:rPr>
        <w:t xml:space="preserve"> and send it to the financial institution that granted you the borrowing or consumer loan.</w:t>
      </w:r>
    </w:p>
    <w:p w14:paraId="0DA0C309" w14:textId="5F1AEF56" w:rsidR="00DB025E" w:rsidRPr="009B598B" w:rsidRDefault="00DB025E" w:rsidP="00AE64C2">
      <w:pPr>
        <w:numPr>
          <w:ilvl w:val="0"/>
          <w:numId w:val="43"/>
        </w:numPr>
        <w:shd w:val="clear" w:color="auto" w:fill="FFFFFF"/>
        <w:spacing w:before="100" w:beforeAutospacing="1" w:after="240" w:line="360" w:lineRule="auto"/>
        <w:jc w:val="both"/>
        <w:rPr>
          <w:color w:val="000000" w:themeColor="text1"/>
          <w:sz w:val="22"/>
          <w:lang w:val="en-GB"/>
        </w:rPr>
      </w:pPr>
      <w:r w:rsidRPr="009B598B">
        <w:rPr>
          <w:color w:val="000000" w:themeColor="text1"/>
          <w:sz w:val="22"/>
          <w:lang w:val="en-GB"/>
        </w:rPr>
        <w:t xml:space="preserve">For agreements concluded before 18 December 2022, there are limits on non-interest loan costs arising from the Act on Consumer Loan and </w:t>
      </w:r>
      <w:r w:rsidR="00B94CF0">
        <w:rPr>
          <w:color w:val="000000" w:themeColor="text1"/>
          <w:sz w:val="22"/>
          <w:lang w:val="en-GB"/>
        </w:rPr>
        <w:t xml:space="preserve">they </w:t>
      </w:r>
      <w:r w:rsidRPr="009B598B">
        <w:rPr>
          <w:color w:val="000000" w:themeColor="text1"/>
          <w:sz w:val="22"/>
          <w:lang w:val="en-GB"/>
        </w:rPr>
        <w:t>depend on the length of the loan term. Their maximum amount is 25% of the amount borrowed plus 30% for each year of the loan, but not more than 100% of the loan.</w:t>
      </w:r>
    </w:p>
    <w:p w14:paraId="6B66E444" w14:textId="014D0DEF" w:rsidR="00DB025E" w:rsidRPr="009B598B" w:rsidRDefault="00DB025E" w:rsidP="00AE64C2">
      <w:pPr>
        <w:numPr>
          <w:ilvl w:val="0"/>
          <w:numId w:val="43"/>
        </w:numPr>
        <w:shd w:val="clear" w:color="auto" w:fill="FFFFFF"/>
        <w:spacing w:before="100" w:beforeAutospacing="1" w:after="240" w:line="360" w:lineRule="auto"/>
        <w:jc w:val="both"/>
        <w:rPr>
          <w:color w:val="000000" w:themeColor="text1"/>
          <w:sz w:val="22"/>
          <w:lang w:val="en-GB"/>
        </w:rPr>
      </w:pPr>
      <w:r w:rsidRPr="009B598B">
        <w:rPr>
          <w:color w:val="000000" w:themeColor="text1"/>
          <w:sz w:val="22"/>
          <w:lang w:val="en-GB"/>
        </w:rPr>
        <w:t xml:space="preserve">Currently, after the amendment of the </w:t>
      </w:r>
      <w:hyperlink r:id="rId12" w:history="1">
        <w:r w:rsidRPr="009B598B">
          <w:rPr>
            <w:rStyle w:val="Hipercze"/>
            <w:sz w:val="22"/>
            <w:lang w:val="en-GB"/>
          </w:rPr>
          <w:t>Anti-Usury Act</w:t>
        </w:r>
      </w:hyperlink>
      <w:r w:rsidRPr="009B598B">
        <w:rPr>
          <w:color w:val="000000" w:themeColor="text1"/>
          <w:sz w:val="22"/>
          <w:lang w:val="en-GB"/>
        </w:rPr>
        <w:t>, non-interest loan costs cannot be higher than 45% of the total loan amount.</w:t>
      </w:r>
    </w:p>
    <w:p w14:paraId="65500727" w14:textId="249E4E0E" w:rsidR="00DB025E" w:rsidRPr="009B598B" w:rsidRDefault="0091165E" w:rsidP="00AE64C2">
      <w:pPr>
        <w:numPr>
          <w:ilvl w:val="0"/>
          <w:numId w:val="43"/>
        </w:numPr>
        <w:shd w:val="clear" w:color="auto" w:fill="FFFFFF"/>
        <w:spacing w:before="100" w:beforeAutospacing="1" w:after="240" w:line="360" w:lineRule="auto"/>
        <w:jc w:val="both"/>
        <w:rPr>
          <w:iCs/>
          <w:color w:val="000000" w:themeColor="text1"/>
          <w:sz w:val="22"/>
          <w:lang w:val="en-GB"/>
        </w:rPr>
      </w:pPr>
      <w:r w:rsidRPr="009B598B">
        <w:rPr>
          <w:color w:val="000000" w:themeColor="text1"/>
          <w:sz w:val="22"/>
          <w:lang w:val="en-GB"/>
        </w:rPr>
        <w:t>Check</w:t>
      </w:r>
      <w:r w:rsidR="009B598B" w:rsidRPr="009B598B">
        <w:rPr>
          <w:color w:val="000000" w:themeColor="text1"/>
          <w:sz w:val="22"/>
          <w:lang w:val="en-GB"/>
        </w:rPr>
        <w:t xml:space="preserve"> </w:t>
      </w:r>
      <w:r w:rsidRPr="009B598B">
        <w:rPr>
          <w:color w:val="000000" w:themeColor="text1"/>
          <w:sz w:val="22"/>
          <w:lang w:val="en-GB"/>
        </w:rPr>
        <w:t xml:space="preserve">if the loan company or the credit broker is listed in a register maintained by the </w:t>
      </w:r>
      <w:hyperlink r:id="rId13" w:history="1">
        <w:r w:rsidRPr="009B598B">
          <w:rPr>
            <w:rStyle w:val="Hipercze"/>
            <w:rFonts w:eastAsia="Calibri" w:cs="Tahoma"/>
            <w:sz w:val="22"/>
            <w:lang w:val="en-GB"/>
          </w:rPr>
          <w:t>Polish Financial Supervision Authority (KNF)</w:t>
        </w:r>
      </w:hyperlink>
      <w:r w:rsidRPr="009B598B">
        <w:rPr>
          <w:color w:val="000000" w:themeColor="text1"/>
          <w:sz w:val="22"/>
          <w:lang w:val="en-GB"/>
        </w:rPr>
        <w:t>.</w:t>
      </w:r>
    </w:p>
    <w:p w14:paraId="4A2F4626" w14:textId="77777777" w:rsidR="00DB025E" w:rsidRPr="009B598B" w:rsidRDefault="00DB025E" w:rsidP="00DB025E">
      <w:pPr>
        <w:shd w:val="clear" w:color="auto" w:fill="FFFFFF"/>
        <w:spacing w:line="360" w:lineRule="auto"/>
        <w:jc w:val="both"/>
        <w:rPr>
          <w:rStyle w:val="Pogrubienie"/>
          <w:bCs w:val="0"/>
          <w:lang w:val="en-GB"/>
        </w:rPr>
      </w:pPr>
    </w:p>
    <w:p w14:paraId="12A2F7A0" w14:textId="77777777" w:rsidR="00DB025E" w:rsidRPr="009B598B" w:rsidRDefault="00DB025E" w:rsidP="00DB025E">
      <w:pPr>
        <w:spacing w:after="240" w:line="360" w:lineRule="auto"/>
        <w:jc w:val="both"/>
        <w:rPr>
          <w:rFonts w:eastAsia="Calibri" w:cs="Tahoma"/>
          <w:bCs/>
          <w:lang w:val="en-GB"/>
        </w:rPr>
      </w:pPr>
      <w:r w:rsidRPr="009B598B">
        <w:rPr>
          <w:rStyle w:val="Pogrubienie"/>
          <w:rFonts w:eastAsia="Calibri" w:cs="Tahoma"/>
          <w:lang w:val="en-GB"/>
        </w:rPr>
        <w:t>Consumer support:</w:t>
      </w:r>
    </w:p>
    <w:p w14:paraId="1102641C" w14:textId="77777777" w:rsidR="00DB025E" w:rsidRPr="009B598B" w:rsidRDefault="00DB025E" w:rsidP="00DB025E">
      <w:pPr>
        <w:rPr>
          <w:rFonts w:cs="Tahoma"/>
          <w:szCs w:val="18"/>
          <w:lang w:val="en-GB"/>
        </w:rPr>
      </w:pPr>
      <w:r w:rsidRPr="009B598B">
        <w:rPr>
          <w:szCs w:val="18"/>
          <w:lang w:val="en-GB"/>
        </w:rPr>
        <w:t xml:space="preserve">Consumer helpline: </w:t>
      </w:r>
      <w:bookmarkStart w:id="2" w:name="_Hlk120527957"/>
      <w:r w:rsidRPr="009B598B">
        <w:rPr>
          <w:szCs w:val="18"/>
          <w:lang w:val="en-GB"/>
        </w:rPr>
        <w:t xml:space="preserve">801 440 220 or 222 66 76 76 </w:t>
      </w:r>
      <w:bookmarkEnd w:id="2"/>
      <w:r w:rsidRPr="009B598B">
        <w:rPr>
          <w:color w:val="3C4147"/>
          <w:szCs w:val="18"/>
          <w:lang w:val="en-GB"/>
        </w:rPr>
        <w:br/>
      </w:r>
      <w:r w:rsidRPr="009B598B">
        <w:rPr>
          <w:lang w:val="en-GB"/>
        </w:rPr>
        <w:t xml:space="preserve">contact form: </w:t>
      </w:r>
      <w:hyperlink r:id="rId14" w:tgtFrame="_blank" w:history="1">
        <w:r w:rsidRPr="009B598B">
          <w:rPr>
            <w:rStyle w:val="Hipercze"/>
            <w:rFonts w:cs="Tahoma"/>
            <w:color w:val="133C8A"/>
            <w:szCs w:val="18"/>
            <w:lang w:val="en-GB"/>
          </w:rPr>
          <w:t>poradydlakonsumentow.pl</w:t>
        </w:r>
      </w:hyperlink>
      <w:r w:rsidRPr="009B598B">
        <w:rPr>
          <w:color w:val="3C4147"/>
          <w:szCs w:val="18"/>
          <w:lang w:val="en-GB"/>
        </w:rPr>
        <w:br/>
      </w:r>
      <w:hyperlink r:id="rId15" w:history="1">
        <w:r w:rsidRPr="009B598B">
          <w:rPr>
            <w:rStyle w:val="Hipercze"/>
            <w:rFonts w:cs="Tahoma"/>
            <w:color w:val="133C8A"/>
            <w:szCs w:val="18"/>
            <w:lang w:val="en-GB"/>
          </w:rPr>
          <w:t>Consumer Ombudsmen</w:t>
        </w:r>
      </w:hyperlink>
      <w:r w:rsidRPr="009B598B">
        <w:rPr>
          <w:color w:val="3C4147"/>
          <w:szCs w:val="18"/>
          <w:lang w:val="en-GB"/>
        </w:rPr>
        <w:t xml:space="preserve"> – </w:t>
      </w:r>
      <w:r w:rsidRPr="009B598B">
        <w:rPr>
          <w:szCs w:val="18"/>
          <w:lang w:val="en-GB"/>
        </w:rPr>
        <w:t>in your town or district</w:t>
      </w:r>
    </w:p>
    <w:p w14:paraId="23C73561" w14:textId="77777777" w:rsidR="00DB025E" w:rsidRPr="009B598B" w:rsidRDefault="005B79B9" w:rsidP="00DB025E">
      <w:pPr>
        <w:shd w:val="clear" w:color="auto" w:fill="FFFFFF"/>
        <w:spacing w:line="360" w:lineRule="auto"/>
        <w:rPr>
          <w:bCs/>
          <w:szCs w:val="18"/>
          <w:lang w:val="en-GB"/>
        </w:rPr>
      </w:pPr>
      <w:hyperlink r:id="rId16" w:history="1">
        <w:r w:rsidR="00387F5B" w:rsidRPr="009B598B">
          <w:rPr>
            <w:rStyle w:val="Hipercze"/>
            <w:rFonts w:ascii="Tahoma" w:hAnsi="Tahoma" w:cs="Tahoma"/>
            <w:color w:val="133C8A"/>
            <w:szCs w:val="18"/>
            <w:lang w:val="en-GB"/>
          </w:rPr>
          <w:t>Financial Ombudsman</w:t>
        </w:r>
      </w:hyperlink>
      <w:r w:rsidR="00387F5B" w:rsidRPr="009B598B">
        <w:rPr>
          <w:rFonts w:ascii="Tahoma" w:hAnsi="Tahoma"/>
          <w:sz w:val="24"/>
          <w:szCs w:val="18"/>
          <w:shd w:val="clear" w:color="auto" w:fill="FFFFFF"/>
          <w:lang w:val="en-GB"/>
        </w:rPr>
        <w:t xml:space="preserve"> </w:t>
      </w:r>
      <w:r w:rsidR="00387F5B" w:rsidRPr="009B598B">
        <w:rPr>
          <w:rFonts w:ascii="Tahoma" w:hAnsi="Tahoma"/>
          <w:szCs w:val="18"/>
          <w:lang w:val="en-GB"/>
        </w:rPr>
        <w:t>-</w:t>
      </w:r>
      <w:r w:rsidR="00387F5B" w:rsidRPr="009B598B">
        <w:rPr>
          <w:rFonts w:ascii="Times New Roman" w:hAnsi="Times New Roman"/>
          <w:sz w:val="24"/>
          <w:szCs w:val="24"/>
          <w:lang w:val="en-GB"/>
        </w:rPr>
        <w:t xml:space="preserve"> </w:t>
      </w:r>
      <w:r w:rsidR="00387F5B" w:rsidRPr="009B598B">
        <w:rPr>
          <w:rFonts w:ascii="Tahoma" w:hAnsi="Tahoma"/>
          <w:szCs w:val="18"/>
          <w:lang w:val="en-GB"/>
        </w:rPr>
        <w:t>after rejection of the complaint by the financial institution</w:t>
      </w:r>
    </w:p>
    <w:p w14:paraId="40580D52" w14:textId="0FC7E0A2" w:rsidR="00C4769C" w:rsidRPr="009B598B" w:rsidRDefault="00C4769C" w:rsidP="007E0BD7">
      <w:pPr>
        <w:spacing w:after="240" w:line="360" w:lineRule="auto"/>
        <w:jc w:val="both"/>
        <w:rPr>
          <w:lang w:val="en-GB"/>
        </w:rPr>
      </w:pPr>
    </w:p>
    <w:p w14:paraId="7B3F6593" w14:textId="77777777" w:rsidR="007C788D" w:rsidRPr="009B598B" w:rsidRDefault="007C788D" w:rsidP="00961CE3">
      <w:pPr>
        <w:spacing w:after="240" w:line="360" w:lineRule="auto"/>
        <w:jc w:val="both"/>
        <w:rPr>
          <w:lang w:val="en-GB"/>
        </w:rPr>
      </w:pPr>
    </w:p>
    <w:sectPr w:rsidR="007C788D" w:rsidRPr="009B598B" w:rsidSect="003742FC">
      <w:headerReference w:type="default" r:id="rId17"/>
      <w:footerReference w:type="default" r:id="rId18"/>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FEFAF" w14:textId="77777777" w:rsidR="00F21ABB" w:rsidRDefault="00F21ABB">
      <w:r>
        <w:separator/>
      </w:r>
    </w:p>
  </w:endnote>
  <w:endnote w:type="continuationSeparator" w:id="0">
    <w:p w14:paraId="2207D26D" w14:textId="77777777" w:rsidR="00F21ABB" w:rsidRDefault="00F2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4345A" w14:textId="5436D5E4" w:rsidR="000D5A42" w:rsidRPr="009B598B" w:rsidRDefault="008D527A" w:rsidP="000D5A42">
    <w:pPr>
      <w:pStyle w:val="Stopka"/>
      <w:rPr>
        <w:rFonts w:asciiTheme="minorHAnsi" w:hAnsiTheme="minorHAnsi" w:cstheme="minorHAnsi"/>
        <w:color w:val="595959" w:themeColor="text1" w:themeTint="A6"/>
        <w:sz w:val="16"/>
        <w:szCs w:val="16"/>
        <w:lang w:val="en-GB"/>
      </w:rPr>
    </w:pPr>
    <w:r w:rsidRPr="009B598B">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4BBC764" wp14:editId="72DD0DE8">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28FD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9B598B">
      <w:rPr>
        <w:rFonts w:asciiTheme="minorHAnsi" w:hAnsiTheme="minorHAnsi" w:cstheme="minorHAnsi"/>
        <w:color w:val="595959" w:themeColor="text1" w:themeTint="A6"/>
        <w:sz w:val="16"/>
        <w:szCs w:val="16"/>
        <w:lang w:val="en-GB"/>
      </w:rPr>
      <w:t>WWW.UOKiK.GOV.PL LANDLINE NO. +48 22 55 60 246 MOBILE NO. 603 124 154</w:t>
    </w:r>
  </w:p>
  <w:p w14:paraId="6A25EC71" w14:textId="56B87553" w:rsidR="00441ACC" w:rsidRPr="009B598B" w:rsidRDefault="000D5A42" w:rsidP="000D5A42">
    <w:pPr>
      <w:pStyle w:val="TEKSTKOMUNIKATU"/>
      <w:spacing w:after="120" w:line="240" w:lineRule="auto"/>
      <w:jc w:val="left"/>
      <w:rPr>
        <w:rFonts w:asciiTheme="minorHAnsi" w:hAnsiTheme="minorHAnsi" w:cstheme="minorHAnsi"/>
        <w:color w:val="595959" w:themeColor="text1" w:themeTint="A6"/>
        <w:sz w:val="16"/>
        <w:szCs w:val="16"/>
        <w:lang w:val="en-GB"/>
      </w:rPr>
    </w:pPr>
    <w:r w:rsidRPr="009B598B">
      <w:rPr>
        <w:rFonts w:asciiTheme="minorHAnsi" w:hAnsiTheme="minorHAnsi" w:cstheme="minorHAnsi"/>
        <w:color w:val="595959" w:themeColor="text1" w:themeTint="A6"/>
        <w:sz w:val="16"/>
        <w:szCs w:val="16"/>
        <w:lang w:val="en-GB"/>
      </w:rPr>
      <w:t xml:space="preserve">UOKiK Communication Department Pl. Powstańców Warszawy 1, 00-950 Warsaw </w:t>
    </w:r>
    <w:r w:rsidRPr="009B598B">
      <w:rPr>
        <w:rFonts w:asciiTheme="minorHAnsi" w:hAnsiTheme="minorHAnsi" w:cstheme="minorHAnsi"/>
        <w:color w:val="595959" w:themeColor="text1" w:themeTint="A6"/>
        <w:sz w:val="16"/>
        <w:szCs w:val="16"/>
        <w:lang w:val="en-GB"/>
      </w:rPr>
      <w:br/>
      <w:t xml:space="preserve">E-mail: </w:t>
    </w:r>
    <w:hyperlink r:id="rId1" w:history="1">
      <w:r w:rsidRPr="009B598B">
        <w:rPr>
          <w:rStyle w:val="Hipercze"/>
          <w:rFonts w:asciiTheme="minorHAnsi" w:hAnsiTheme="minorHAnsi" w:cstheme="minorHAnsi"/>
          <w:color w:val="595959" w:themeColor="text1" w:themeTint="A6"/>
          <w:sz w:val="16"/>
          <w:szCs w:val="16"/>
          <w:lang w:val="en-GB"/>
        </w:rPr>
        <w:t>biuroprasowe@uokik.gov.pl</w:t>
      </w:r>
    </w:hyperlink>
    <w:r w:rsidRPr="009B598B">
      <w:rPr>
        <w:rFonts w:asciiTheme="minorHAnsi" w:hAnsiTheme="minorHAnsi" w:cstheme="minorHAnsi"/>
        <w:color w:val="595959" w:themeColor="text1" w:themeTint="A6"/>
        <w:sz w:val="16"/>
        <w:szCs w:val="16"/>
        <w:lang w:val="en-GB"/>
      </w:rPr>
      <w:t xml:space="preserve"> X: </w:t>
    </w:r>
    <w:hyperlink r:id="rId2" w:history="1">
      <w:r w:rsidRPr="009B598B">
        <w:rPr>
          <w:rStyle w:val="Hipercze"/>
          <w:rFonts w:asciiTheme="minorHAnsi" w:hAnsiTheme="minorHAnsi" w:cstheme="minorHAnsi"/>
          <w:color w:val="595959" w:themeColor="text1" w:themeTint="A6"/>
          <w:sz w:val="16"/>
          <w:szCs w:val="16"/>
          <w:lang w:val="en-GB"/>
        </w:rPr>
        <w:t>@</w:t>
      </w:r>
      <w:r w:rsidRPr="009B598B">
        <w:rPr>
          <w:rStyle w:val="u-linkcomplex-target"/>
          <w:rFonts w:asciiTheme="minorHAnsi" w:hAnsiTheme="minorHAnsi" w:cstheme="minorHAnsi"/>
          <w:color w:val="595959" w:themeColor="text1" w:themeTint="A6"/>
          <w:sz w:val="16"/>
          <w:szCs w:val="16"/>
          <w:u w:val="single"/>
          <w:lang w:val="en-GB"/>
        </w:rPr>
        <w:t>UOKiKgovPL</w:t>
      </w:r>
    </w:hyperlink>
    <w:r w:rsidRPr="009B598B">
      <w:rPr>
        <w:rStyle w:val="u-linkcomplex-target"/>
        <w:rFonts w:asciiTheme="minorHAnsi" w:hAnsiTheme="minorHAnsi" w:cstheme="minorHAnsi"/>
        <w:color w:val="595959" w:themeColor="text1" w:themeTint="A6"/>
        <w:sz w:val="16"/>
        <w:szCs w:val="16"/>
        <w:lang w:val="en-GB"/>
      </w:rPr>
      <w:br/>
    </w:r>
    <w:r w:rsidRPr="009B598B">
      <w:rPr>
        <w:rFonts w:asciiTheme="minorHAnsi" w:hAnsiTheme="minorHAnsi" w:cstheme="minorHAnsi"/>
        <w:color w:val="595959" w:themeColor="text1" w:themeTint="A6"/>
        <w:sz w:val="16"/>
        <w:szCs w:val="16"/>
        <w:lang w:val="en-GB"/>
      </w:rPr>
      <w:t>Follow us on Instagram: </w:t>
    </w:r>
    <w:hyperlink r:id="rId3" w:tgtFrame="_blank" w:history="1">
      <w:r w:rsidRPr="009B598B">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98B13" w14:textId="77777777" w:rsidR="00F21ABB" w:rsidRDefault="00F21ABB">
      <w:r>
        <w:separator/>
      </w:r>
    </w:p>
  </w:footnote>
  <w:footnote w:type="continuationSeparator" w:id="0">
    <w:p w14:paraId="68DA263C" w14:textId="77777777" w:rsidR="00F21ABB" w:rsidRDefault="00F21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FF0F" w14:textId="7B071D59" w:rsidR="00441ACC" w:rsidRDefault="00D95480" w:rsidP="00441ACC">
    <w:pPr>
      <w:pStyle w:val="Nagwek"/>
      <w:tabs>
        <w:tab w:val="clear" w:pos="9072"/>
      </w:tabs>
    </w:pPr>
    <w:r>
      <w:rPr>
        <w:noProof/>
        <w:color w:val="1F497D"/>
      </w:rPr>
      <w:drawing>
        <wp:inline distT="0" distB="0" distL="0" distR="0" wp14:anchorId="4D08E9D3" wp14:editId="69FF1CF7">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E15B7"/>
    <w:multiLevelType w:val="multilevel"/>
    <w:tmpl w:val="82521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DE473E"/>
    <w:multiLevelType w:val="hybridMultilevel"/>
    <w:tmpl w:val="BE16FA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7B5230"/>
    <w:multiLevelType w:val="hybridMultilevel"/>
    <w:tmpl w:val="0FC4174E"/>
    <w:lvl w:ilvl="0" w:tplc="8C729460">
      <w:start w:val="1"/>
      <w:numFmt w:val="decimal"/>
      <w:lvlText w:val="[%1]"/>
      <w:lvlJc w:val="left"/>
      <w:pPr>
        <w:ind w:left="680" w:hanging="680"/>
      </w:pPr>
      <w:rPr>
        <w:rFonts w:ascii="Trebuchet MS" w:hAnsi="Trebuchet MS" w:hint="default"/>
        <w:i w:val="0"/>
      </w:rPr>
    </w:lvl>
    <w:lvl w:ilvl="1" w:tplc="71AEAC94">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1FB0DD8"/>
    <w:multiLevelType w:val="hybridMultilevel"/>
    <w:tmpl w:val="8F426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7A721F"/>
    <w:multiLevelType w:val="hybridMultilevel"/>
    <w:tmpl w:val="AAB45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FA7395"/>
    <w:multiLevelType w:val="hybridMultilevel"/>
    <w:tmpl w:val="A0D81F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3395D"/>
    <w:multiLevelType w:val="hybridMultilevel"/>
    <w:tmpl w:val="BFB4D6B6"/>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C220D"/>
    <w:multiLevelType w:val="hybridMultilevel"/>
    <w:tmpl w:val="E13A1A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F910160"/>
    <w:multiLevelType w:val="hybridMultilevel"/>
    <w:tmpl w:val="91D64A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9121F17"/>
    <w:multiLevelType w:val="hybridMultilevel"/>
    <w:tmpl w:val="BBB22F50"/>
    <w:lvl w:ilvl="0" w:tplc="3D52EA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4"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125441"/>
    <w:multiLevelType w:val="hybridMultilevel"/>
    <w:tmpl w:val="F9DE78AA"/>
    <w:lvl w:ilvl="0" w:tplc="AE50BEB6">
      <w:start w:val="1"/>
      <w:numFmt w:val="bullet"/>
      <w:lvlText w:val="•"/>
      <w:lvlJc w:val="left"/>
      <w:pPr>
        <w:tabs>
          <w:tab w:val="num" w:pos="720"/>
        </w:tabs>
        <w:ind w:left="720" w:hanging="360"/>
      </w:pPr>
      <w:rPr>
        <w:rFonts w:ascii="Arial" w:hAnsi="Arial" w:hint="default"/>
      </w:rPr>
    </w:lvl>
    <w:lvl w:ilvl="1" w:tplc="CDD851AE" w:tentative="1">
      <w:start w:val="1"/>
      <w:numFmt w:val="bullet"/>
      <w:lvlText w:val="•"/>
      <w:lvlJc w:val="left"/>
      <w:pPr>
        <w:tabs>
          <w:tab w:val="num" w:pos="1440"/>
        </w:tabs>
        <w:ind w:left="1440" w:hanging="360"/>
      </w:pPr>
      <w:rPr>
        <w:rFonts w:ascii="Arial" w:hAnsi="Arial" w:hint="default"/>
      </w:rPr>
    </w:lvl>
    <w:lvl w:ilvl="2" w:tplc="12105B5C" w:tentative="1">
      <w:start w:val="1"/>
      <w:numFmt w:val="bullet"/>
      <w:lvlText w:val="•"/>
      <w:lvlJc w:val="left"/>
      <w:pPr>
        <w:tabs>
          <w:tab w:val="num" w:pos="2160"/>
        </w:tabs>
        <w:ind w:left="2160" w:hanging="360"/>
      </w:pPr>
      <w:rPr>
        <w:rFonts w:ascii="Arial" w:hAnsi="Arial" w:hint="default"/>
      </w:rPr>
    </w:lvl>
    <w:lvl w:ilvl="3" w:tplc="4D8C6644" w:tentative="1">
      <w:start w:val="1"/>
      <w:numFmt w:val="bullet"/>
      <w:lvlText w:val="•"/>
      <w:lvlJc w:val="left"/>
      <w:pPr>
        <w:tabs>
          <w:tab w:val="num" w:pos="2880"/>
        </w:tabs>
        <w:ind w:left="2880" w:hanging="360"/>
      </w:pPr>
      <w:rPr>
        <w:rFonts w:ascii="Arial" w:hAnsi="Arial" w:hint="default"/>
      </w:rPr>
    </w:lvl>
    <w:lvl w:ilvl="4" w:tplc="BA0012C6" w:tentative="1">
      <w:start w:val="1"/>
      <w:numFmt w:val="bullet"/>
      <w:lvlText w:val="•"/>
      <w:lvlJc w:val="left"/>
      <w:pPr>
        <w:tabs>
          <w:tab w:val="num" w:pos="3600"/>
        </w:tabs>
        <w:ind w:left="3600" w:hanging="360"/>
      </w:pPr>
      <w:rPr>
        <w:rFonts w:ascii="Arial" w:hAnsi="Arial" w:hint="default"/>
      </w:rPr>
    </w:lvl>
    <w:lvl w:ilvl="5" w:tplc="A8D44106" w:tentative="1">
      <w:start w:val="1"/>
      <w:numFmt w:val="bullet"/>
      <w:lvlText w:val="•"/>
      <w:lvlJc w:val="left"/>
      <w:pPr>
        <w:tabs>
          <w:tab w:val="num" w:pos="4320"/>
        </w:tabs>
        <w:ind w:left="4320" w:hanging="360"/>
      </w:pPr>
      <w:rPr>
        <w:rFonts w:ascii="Arial" w:hAnsi="Arial" w:hint="default"/>
      </w:rPr>
    </w:lvl>
    <w:lvl w:ilvl="6" w:tplc="CE58C090" w:tentative="1">
      <w:start w:val="1"/>
      <w:numFmt w:val="bullet"/>
      <w:lvlText w:val="•"/>
      <w:lvlJc w:val="left"/>
      <w:pPr>
        <w:tabs>
          <w:tab w:val="num" w:pos="5040"/>
        </w:tabs>
        <w:ind w:left="5040" w:hanging="360"/>
      </w:pPr>
      <w:rPr>
        <w:rFonts w:ascii="Arial" w:hAnsi="Arial" w:hint="default"/>
      </w:rPr>
    </w:lvl>
    <w:lvl w:ilvl="7" w:tplc="CB8AF904" w:tentative="1">
      <w:start w:val="1"/>
      <w:numFmt w:val="bullet"/>
      <w:lvlText w:val="•"/>
      <w:lvlJc w:val="left"/>
      <w:pPr>
        <w:tabs>
          <w:tab w:val="num" w:pos="5760"/>
        </w:tabs>
        <w:ind w:left="5760" w:hanging="360"/>
      </w:pPr>
      <w:rPr>
        <w:rFonts w:ascii="Arial" w:hAnsi="Arial" w:hint="default"/>
      </w:rPr>
    </w:lvl>
    <w:lvl w:ilvl="8" w:tplc="940ADB40"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25"/>
  </w:num>
  <w:num w:numId="3">
    <w:abstractNumId w:val="6"/>
  </w:num>
  <w:num w:numId="4">
    <w:abstractNumId w:val="38"/>
  </w:num>
  <w:num w:numId="5">
    <w:abstractNumId w:val="16"/>
  </w:num>
  <w:num w:numId="6">
    <w:abstractNumId w:val="26"/>
  </w:num>
  <w:num w:numId="7">
    <w:abstractNumId w:val="28"/>
  </w:num>
  <w:num w:numId="8">
    <w:abstractNumId w:val="34"/>
  </w:num>
  <w:num w:numId="9">
    <w:abstractNumId w:val="17"/>
  </w:num>
  <w:num w:numId="10">
    <w:abstractNumId w:val="36"/>
  </w:num>
  <w:num w:numId="11">
    <w:abstractNumId w:val="0"/>
  </w:num>
  <w:num w:numId="12">
    <w:abstractNumId w:val="33"/>
  </w:num>
  <w:num w:numId="13">
    <w:abstractNumId w:val="18"/>
  </w:num>
  <w:num w:numId="14">
    <w:abstractNumId w:val="39"/>
  </w:num>
  <w:num w:numId="15">
    <w:abstractNumId w:val="40"/>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9"/>
  </w:num>
  <w:num w:numId="22">
    <w:abstractNumId w:val="12"/>
  </w:num>
  <w:num w:numId="23">
    <w:abstractNumId w:val="4"/>
  </w:num>
  <w:num w:numId="24">
    <w:abstractNumId w:val="9"/>
  </w:num>
  <w:num w:numId="25">
    <w:abstractNumId w:val="1"/>
  </w:num>
  <w:num w:numId="26">
    <w:abstractNumId w:val="37"/>
  </w:num>
  <w:num w:numId="27">
    <w:abstractNumId w:val="15"/>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2"/>
  </w:num>
  <w:num w:numId="31">
    <w:abstractNumId w:val="8"/>
  </w:num>
  <w:num w:numId="32">
    <w:abstractNumId w:val="13"/>
  </w:num>
  <w:num w:numId="33">
    <w:abstractNumId w:val="24"/>
  </w:num>
  <w:num w:numId="34">
    <w:abstractNumId w:val="10"/>
  </w:num>
  <w:num w:numId="35">
    <w:abstractNumId w:val="41"/>
  </w:num>
  <w:num w:numId="36">
    <w:abstractNumId w:val="22"/>
  </w:num>
  <w:num w:numId="37">
    <w:abstractNumId w:val="21"/>
  </w:num>
  <w:num w:numId="38">
    <w:abstractNumId w:val="29"/>
  </w:num>
  <w:num w:numId="39">
    <w:abstractNumId w:val="31"/>
  </w:num>
  <w:num w:numId="40">
    <w:abstractNumId w:val="14"/>
  </w:num>
  <w:num w:numId="41">
    <w:abstractNumId w:val="23"/>
  </w:num>
  <w:num w:numId="42">
    <w:abstractNumId w:val="27"/>
  </w:num>
  <w:num w:numId="43">
    <w:abstractNumId w:val="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5657"/>
    <w:rsid w:val="0000713A"/>
    <w:rsid w:val="00007E00"/>
    <w:rsid w:val="00010A53"/>
    <w:rsid w:val="000116FE"/>
    <w:rsid w:val="00011AF2"/>
    <w:rsid w:val="00011F51"/>
    <w:rsid w:val="0001253E"/>
    <w:rsid w:val="0001385A"/>
    <w:rsid w:val="000153E0"/>
    <w:rsid w:val="00016C65"/>
    <w:rsid w:val="000171A5"/>
    <w:rsid w:val="000217EC"/>
    <w:rsid w:val="000228D8"/>
    <w:rsid w:val="000230EB"/>
    <w:rsid w:val="00023634"/>
    <w:rsid w:val="000237F3"/>
    <w:rsid w:val="0002523D"/>
    <w:rsid w:val="0002590F"/>
    <w:rsid w:val="00026D3C"/>
    <w:rsid w:val="000310D1"/>
    <w:rsid w:val="00033035"/>
    <w:rsid w:val="000365AA"/>
    <w:rsid w:val="00040319"/>
    <w:rsid w:val="000404C1"/>
    <w:rsid w:val="00040D3D"/>
    <w:rsid w:val="00042F31"/>
    <w:rsid w:val="00042F96"/>
    <w:rsid w:val="000447D9"/>
    <w:rsid w:val="0005359B"/>
    <w:rsid w:val="00054051"/>
    <w:rsid w:val="00055697"/>
    <w:rsid w:val="000558FC"/>
    <w:rsid w:val="00055B3E"/>
    <w:rsid w:val="00056AF4"/>
    <w:rsid w:val="00057CA6"/>
    <w:rsid w:val="00060FDA"/>
    <w:rsid w:val="00061749"/>
    <w:rsid w:val="0006245C"/>
    <w:rsid w:val="00063AEF"/>
    <w:rsid w:val="000651E9"/>
    <w:rsid w:val="00065F54"/>
    <w:rsid w:val="00066325"/>
    <w:rsid w:val="0007083F"/>
    <w:rsid w:val="00073A74"/>
    <w:rsid w:val="00073AA7"/>
    <w:rsid w:val="00074956"/>
    <w:rsid w:val="00076AC3"/>
    <w:rsid w:val="00081B8A"/>
    <w:rsid w:val="00084185"/>
    <w:rsid w:val="00084F76"/>
    <w:rsid w:val="00090153"/>
    <w:rsid w:val="000920E2"/>
    <w:rsid w:val="00094609"/>
    <w:rsid w:val="00094613"/>
    <w:rsid w:val="00094896"/>
    <w:rsid w:val="00094AC5"/>
    <w:rsid w:val="0009573A"/>
    <w:rsid w:val="000959A4"/>
    <w:rsid w:val="00096386"/>
    <w:rsid w:val="000A0E19"/>
    <w:rsid w:val="000A1D68"/>
    <w:rsid w:val="000A4AD7"/>
    <w:rsid w:val="000A6188"/>
    <w:rsid w:val="000A6697"/>
    <w:rsid w:val="000A74FA"/>
    <w:rsid w:val="000B07BF"/>
    <w:rsid w:val="000B149D"/>
    <w:rsid w:val="000B14C1"/>
    <w:rsid w:val="000B1AC5"/>
    <w:rsid w:val="000B3CAE"/>
    <w:rsid w:val="000B436A"/>
    <w:rsid w:val="000B49B4"/>
    <w:rsid w:val="000B4E85"/>
    <w:rsid w:val="000B5201"/>
    <w:rsid w:val="000B53F5"/>
    <w:rsid w:val="000B6075"/>
    <w:rsid w:val="000B7247"/>
    <w:rsid w:val="000C0542"/>
    <w:rsid w:val="000C05A8"/>
    <w:rsid w:val="000C0B12"/>
    <w:rsid w:val="000C100E"/>
    <w:rsid w:val="000C3836"/>
    <w:rsid w:val="000C4600"/>
    <w:rsid w:val="000C4F25"/>
    <w:rsid w:val="000D202D"/>
    <w:rsid w:val="000D2CAB"/>
    <w:rsid w:val="000D2FA7"/>
    <w:rsid w:val="000D34B9"/>
    <w:rsid w:val="000D4A1F"/>
    <w:rsid w:val="000D5A42"/>
    <w:rsid w:val="000D626C"/>
    <w:rsid w:val="000D72EC"/>
    <w:rsid w:val="000D7D8C"/>
    <w:rsid w:val="000E064E"/>
    <w:rsid w:val="000E18E0"/>
    <w:rsid w:val="000E1EA0"/>
    <w:rsid w:val="000E21EF"/>
    <w:rsid w:val="000E2D48"/>
    <w:rsid w:val="000E4E2E"/>
    <w:rsid w:val="000E729D"/>
    <w:rsid w:val="000E79FE"/>
    <w:rsid w:val="000F02A7"/>
    <w:rsid w:val="000F0499"/>
    <w:rsid w:val="000F4784"/>
    <w:rsid w:val="00100546"/>
    <w:rsid w:val="00101C18"/>
    <w:rsid w:val="00101DDB"/>
    <w:rsid w:val="00101E99"/>
    <w:rsid w:val="00101EDC"/>
    <w:rsid w:val="001025D7"/>
    <w:rsid w:val="0010305D"/>
    <w:rsid w:val="00103669"/>
    <w:rsid w:val="0010559C"/>
    <w:rsid w:val="00106F25"/>
    <w:rsid w:val="00107844"/>
    <w:rsid w:val="0011089C"/>
    <w:rsid w:val="001109D6"/>
    <w:rsid w:val="0011130A"/>
    <w:rsid w:val="00111422"/>
    <w:rsid w:val="0011204C"/>
    <w:rsid w:val="0011255A"/>
    <w:rsid w:val="00112783"/>
    <w:rsid w:val="00112AD6"/>
    <w:rsid w:val="001130AD"/>
    <w:rsid w:val="001134CD"/>
    <w:rsid w:val="001152D4"/>
    <w:rsid w:val="00117F15"/>
    <w:rsid w:val="00120FBD"/>
    <w:rsid w:val="00123826"/>
    <w:rsid w:val="0012424D"/>
    <w:rsid w:val="001247AA"/>
    <w:rsid w:val="00125A13"/>
    <w:rsid w:val="00126A16"/>
    <w:rsid w:val="00130259"/>
    <w:rsid w:val="00130A58"/>
    <w:rsid w:val="0013159A"/>
    <w:rsid w:val="0013233C"/>
    <w:rsid w:val="00132B05"/>
    <w:rsid w:val="00133470"/>
    <w:rsid w:val="00135455"/>
    <w:rsid w:val="00136D28"/>
    <w:rsid w:val="00136D29"/>
    <w:rsid w:val="001413C7"/>
    <w:rsid w:val="001421B2"/>
    <w:rsid w:val="00143310"/>
    <w:rsid w:val="00144E9C"/>
    <w:rsid w:val="00150E59"/>
    <w:rsid w:val="00150FCD"/>
    <w:rsid w:val="001530BD"/>
    <w:rsid w:val="00154328"/>
    <w:rsid w:val="00155B0B"/>
    <w:rsid w:val="00157E9A"/>
    <w:rsid w:val="00161094"/>
    <w:rsid w:val="0016160E"/>
    <w:rsid w:val="0016218D"/>
    <w:rsid w:val="00162B45"/>
    <w:rsid w:val="0016325D"/>
    <w:rsid w:val="00163DF9"/>
    <w:rsid w:val="00164AB2"/>
    <w:rsid w:val="00165C2C"/>
    <w:rsid w:val="00165CD2"/>
    <w:rsid w:val="001666D6"/>
    <w:rsid w:val="00166B5D"/>
    <w:rsid w:val="001675EF"/>
    <w:rsid w:val="0017028A"/>
    <w:rsid w:val="00171120"/>
    <w:rsid w:val="00171C8F"/>
    <w:rsid w:val="00171F54"/>
    <w:rsid w:val="0017202E"/>
    <w:rsid w:val="001724A8"/>
    <w:rsid w:val="00173806"/>
    <w:rsid w:val="001746FD"/>
    <w:rsid w:val="00174F5F"/>
    <w:rsid w:val="00175436"/>
    <w:rsid w:val="00177928"/>
    <w:rsid w:val="001814AF"/>
    <w:rsid w:val="001826FD"/>
    <w:rsid w:val="00183E61"/>
    <w:rsid w:val="001871A6"/>
    <w:rsid w:val="001879F5"/>
    <w:rsid w:val="0019070F"/>
    <w:rsid w:val="00190D5A"/>
    <w:rsid w:val="001918D9"/>
    <w:rsid w:val="00192D30"/>
    <w:rsid w:val="001930AF"/>
    <w:rsid w:val="00194708"/>
    <w:rsid w:val="00196146"/>
    <w:rsid w:val="0019661A"/>
    <w:rsid w:val="00196736"/>
    <w:rsid w:val="00196E95"/>
    <w:rsid w:val="001979B5"/>
    <w:rsid w:val="001A1A6F"/>
    <w:rsid w:val="001A1ED7"/>
    <w:rsid w:val="001A30F1"/>
    <w:rsid w:val="001A4982"/>
    <w:rsid w:val="001A5F7C"/>
    <w:rsid w:val="001A61D6"/>
    <w:rsid w:val="001A620F"/>
    <w:rsid w:val="001A6E5B"/>
    <w:rsid w:val="001A7451"/>
    <w:rsid w:val="001B0740"/>
    <w:rsid w:val="001B2870"/>
    <w:rsid w:val="001B4380"/>
    <w:rsid w:val="001B4B21"/>
    <w:rsid w:val="001B6ACE"/>
    <w:rsid w:val="001B752A"/>
    <w:rsid w:val="001B775B"/>
    <w:rsid w:val="001B7BD8"/>
    <w:rsid w:val="001C09CA"/>
    <w:rsid w:val="001C153A"/>
    <w:rsid w:val="001C1601"/>
    <w:rsid w:val="001C1857"/>
    <w:rsid w:val="001C1FAD"/>
    <w:rsid w:val="001C598B"/>
    <w:rsid w:val="001C5B02"/>
    <w:rsid w:val="001C647B"/>
    <w:rsid w:val="001C7744"/>
    <w:rsid w:val="001D0836"/>
    <w:rsid w:val="001D1E10"/>
    <w:rsid w:val="001D3725"/>
    <w:rsid w:val="001D3941"/>
    <w:rsid w:val="001D4A72"/>
    <w:rsid w:val="001D501A"/>
    <w:rsid w:val="001D5E17"/>
    <w:rsid w:val="001D615B"/>
    <w:rsid w:val="001D7B2B"/>
    <w:rsid w:val="001E0512"/>
    <w:rsid w:val="001E17D9"/>
    <w:rsid w:val="001E188E"/>
    <w:rsid w:val="001E1ED5"/>
    <w:rsid w:val="001E2676"/>
    <w:rsid w:val="001E2826"/>
    <w:rsid w:val="001E2FEA"/>
    <w:rsid w:val="001E4AD3"/>
    <w:rsid w:val="001E4D35"/>
    <w:rsid w:val="001E4F92"/>
    <w:rsid w:val="001E55D9"/>
    <w:rsid w:val="001E5612"/>
    <w:rsid w:val="001E581D"/>
    <w:rsid w:val="001F2F22"/>
    <w:rsid w:val="001F4A73"/>
    <w:rsid w:val="001F5323"/>
    <w:rsid w:val="001F63E4"/>
    <w:rsid w:val="001F68BD"/>
    <w:rsid w:val="001F6BE8"/>
    <w:rsid w:val="0020543F"/>
    <w:rsid w:val="00205580"/>
    <w:rsid w:val="00206916"/>
    <w:rsid w:val="00206F0B"/>
    <w:rsid w:val="00210493"/>
    <w:rsid w:val="002107CE"/>
    <w:rsid w:val="00211A94"/>
    <w:rsid w:val="0021276D"/>
    <w:rsid w:val="002139D3"/>
    <w:rsid w:val="00214926"/>
    <w:rsid w:val="002157BB"/>
    <w:rsid w:val="00215D01"/>
    <w:rsid w:val="002166FA"/>
    <w:rsid w:val="00220B6E"/>
    <w:rsid w:val="0022147F"/>
    <w:rsid w:val="00222162"/>
    <w:rsid w:val="00222534"/>
    <w:rsid w:val="00222ED9"/>
    <w:rsid w:val="002235A1"/>
    <w:rsid w:val="002243BB"/>
    <w:rsid w:val="00224C4E"/>
    <w:rsid w:val="002262B5"/>
    <w:rsid w:val="00230903"/>
    <w:rsid w:val="0023138D"/>
    <w:rsid w:val="00231617"/>
    <w:rsid w:val="00231868"/>
    <w:rsid w:val="002324AD"/>
    <w:rsid w:val="00234469"/>
    <w:rsid w:val="00235759"/>
    <w:rsid w:val="00235D7E"/>
    <w:rsid w:val="00237CBC"/>
    <w:rsid w:val="00240013"/>
    <w:rsid w:val="0024003E"/>
    <w:rsid w:val="00240215"/>
    <w:rsid w:val="0024101E"/>
    <w:rsid w:val="00241037"/>
    <w:rsid w:val="0024118E"/>
    <w:rsid w:val="00241A5F"/>
    <w:rsid w:val="00241BAC"/>
    <w:rsid w:val="00242DC1"/>
    <w:rsid w:val="00243661"/>
    <w:rsid w:val="002449DE"/>
    <w:rsid w:val="00244DBD"/>
    <w:rsid w:val="00244F50"/>
    <w:rsid w:val="00245A01"/>
    <w:rsid w:val="00246B4A"/>
    <w:rsid w:val="0025026C"/>
    <w:rsid w:val="002507FD"/>
    <w:rsid w:val="00251E26"/>
    <w:rsid w:val="00252ECE"/>
    <w:rsid w:val="002539F8"/>
    <w:rsid w:val="002555F4"/>
    <w:rsid w:val="00256BC1"/>
    <w:rsid w:val="00257789"/>
    <w:rsid w:val="00260382"/>
    <w:rsid w:val="00262E52"/>
    <w:rsid w:val="0026492B"/>
    <w:rsid w:val="00265D3F"/>
    <w:rsid w:val="00266082"/>
    <w:rsid w:val="00266CB4"/>
    <w:rsid w:val="00267CF5"/>
    <w:rsid w:val="00267DD1"/>
    <w:rsid w:val="002717C4"/>
    <w:rsid w:val="00271F93"/>
    <w:rsid w:val="002728BA"/>
    <w:rsid w:val="0027378B"/>
    <w:rsid w:val="002758FF"/>
    <w:rsid w:val="002763D7"/>
    <w:rsid w:val="00277075"/>
    <w:rsid w:val="00277E07"/>
    <w:rsid w:val="002801AA"/>
    <w:rsid w:val="00281E95"/>
    <w:rsid w:val="00282B5C"/>
    <w:rsid w:val="0028556B"/>
    <w:rsid w:val="002864BE"/>
    <w:rsid w:val="00286BE4"/>
    <w:rsid w:val="00286DD7"/>
    <w:rsid w:val="00286E54"/>
    <w:rsid w:val="002918A8"/>
    <w:rsid w:val="00291B4A"/>
    <w:rsid w:val="00292D75"/>
    <w:rsid w:val="00293525"/>
    <w:rsid w:val="002942CD"/>
    <w:rsid w:val="0029439D"/>
    <w:rsid w:val="00294808"/>
    <w:rsid w:val="00295193"/>
    <w:rsid w:val="00295B34"/>
    <w:rsid w:val="00296D93"/>
    <w:rsid w:val="00297620"/>
    <w:rsid w:val="00297BD0"/>
    <w:rsid w:val="002A0B80"/>
    <w:rsid w:val="002A5D69"/>
    <w:rsid w:val="002B0254"/>
    <w:rsid w:val="002B0269"/>
    <w:rsid w:val="002B1DBF"/>
    <w:rsid w:val="002B3B3B"/>
    <w:rsid w:val="002B4C6B"/>
    <w:rsid w:val="002C06B0"/>
    <w:rsid w:val="002C0763"/>
    <w:rsid w:val="002C0D5D"/>
    <w:rsid w:val="002C2933"/>
    <w:rsid w:val="002C3155"/>
    <w:rsid w:val="002C361E"/>
    <w:rsid w:val="002C4FFE"/>
    <w:rsid w:val="002C53CB"/>
    <w:rsid w:val="002C545D"/>
    <w:rsid w:val="002C692D"/>
    <w:rsid w:val="002C6ABE"/>
    <w:rsid w:val="002C6DD8"/>
    <w:rsid w:val="002C743A"/>
    <w:rsid w:val="002D6B7D"/>
    <w:rsid w:val="002E007D"/>
    <w:rsid w:val="002E2BEE"/>
    <w:rsid w:val="002E388C"/>
    <w:rsid w:val="002E4BE8"/>
    <w:rsid w:val="002E5BEF"/>
    <w:rsid w:val="002E691A"/>
    <w:rsid w:val="002F1BF3"/>
    <w:rsid w:val="002F2C49"/>
    <w:rsid w:val="002F39DA"/>
    <w:rsid w:val="002F4AE3"/>
    <w:rsid w:val="002F4D43"/>
    <w:rsid w:val="002F5879"/>
    <w:rsid w:val="003012E4"/>
    <w:rsid w:val="003019D6"/>
    <w:rsid w:val="00302535"/>
    <w:rsid w:val="0030322E"/>
    <w:rsid w:val="003035B9"/>
    <w:rsid w:val="003039AF"/>
    <w:rsid w:val="003056C6"/>
    <w:rsid w:val="003066C2"/>
    <w:rsid w:val="003071F4"/>
    <w:rsid w:val="00307245"/>
    <w:rsid w:val="00307693"/>
    <w:rsid w:val="003077B8"/>
    <w:rsid w:val="003108E8"/>
    <w:rsid w:val="00311B14"/>
    <w:rsid w:val="00312CA1"/>
    <w:rsid w:val="00312FBD"/>
    <w:rsid w:val="00313471"/>
    <w:rsid w:val="003138EC"/>
    <w:rsid w:val="00313EBF"/>
    <w:rsid w:val="00314A14"/>
    <w:rsid w:val="00317A35"/>
    <w:rsid w:val="00320BC3"/>
    <w:rsid w:val="00320F9A"/>
    <w:rsid w:val="00323A8A"/>
    <w:rsid w:val="0032426F"/>
    <w:rsid w:val="00324306"/>
    <w:rsid w:val="003278D6"/>
    <w:rsid w:val="003303F0"/>
    <w:rsid w:val="003311C0"/>
    <w:rsid w:val="003317C9"/>
    <w:rsid w:val="0033196D"/>
    <w:rsid w:val="00331AFF"/>
    <w:rsid w:val="00331DDA"/>
    <w:rsid w:val="00333538"/>
    <w:rsid w:val="00334600"/>
    <w:rsid w:val="003348EF"/>
    <w:rsid w:val="0034059B"/>
    <w:rsid w:val="00341D5B"/>
    <w:rsid w:val="00341FC5"/>
    <w:rsid w:val="00342935"/>
    <w:rsid w:val="003439E9"/>
    <w:rsid w:val="003453B1"/>
    <w:rsid w:val="00346D07"/>
    <w:rsid w:val="00347AF6"/>
    <w:rsid w:val="0035019C"/>
    <w:rsid w:val="00351092"/>
    <w:rsid w:val="00351500"/>
    <w:rsid w:val="003547DA"/>
    <w:rsid w:val="003555C0"/>
    <w:rsid w:val="00360248"/>
    <w:rsid w:val="00360C3B"/>
    <w:rsid w:val="00360C66"/>
    <w:rsid w:val="00361AF0"/>
    <w:rsid w:val="00363745"/>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56F2"/>
    <w:rsid w:val="0038677D"/>
    <w:rsid w:val="003869E7"/>
    <w:rsid w:val="00387739"/>
    <w:rsid w:val="00387F5B"/>
    <w:rsid w:val="003901B5"/>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5AED"/>
    <w:rsid w:val="003B792F"/>
    <w:rsid w:val="003B7D94"/>
    <w:rsid w:val="003C025D"/>
    <w:rsid w:val="003C287B"/>
    <w:rsid w:val="003C3BE3"/>
    <w:rsid w:val="003C3F6E"/>
    <w:rsid w:val="003D0369"/>
    <w:rsid w:val="003D1479"/>
    <w:rsid w:val="003D22E4"/>
    <w:rsid w:val="003D2F7A"/>
    <w:rsid w:val="003D3FF4"/>
    <w:rsid w:val="003D40D1"/>
    <w:rsid w:val="003D5B6F"/>
    <w:rsid w:val="003D7161"/>
    <w:rsid w:val="003D7242"/>
    <w:rsid w:val="003D77B6"/>
    <w:rsid w:val="003E0EE3"/>
    <w:rsid w:val="003E1EDC"/>
    <w:rsid w:val="003E23F9"/>
    <w:rsid w:val="003E357F"/>
    <w:rsid w:val="003E3F9D"/>
    <w:rsid w:val="003E4CC2"/>
    <w:rsid w:val="003E58F5"/>
    <w:rsid w:val="003E5F4C"/>
    <w:rsid w:val="003E604E"/>
    <w:rsid w:val="003E614D"/>
    <w:rsid w:val="003E69E5"/>
    <w:rsid w:val="003E6CE9"/>
    <w:rsid w:val="003F025B"/>
    <w:rsid w:val="003F06DE"/>
    <w:rsid w:val="003F2C04"/>
    <w:rsid w:val="003F2CC1"/>
    <w:rsid w:val="003F3E55"/>
    <w:rsid w:val="003F3EF9"/>
    <w:rsid w:val="003F4641"/>
    <w:rsid w:val="003F6D16"/>
    <w:rsid w:val="003F76BB"/>
    <w:rsid w:val="0040078B"/>
    <w:rsid w:val="00400DAB"/>
    <w:rsid w:val="004014D7"/>
    <w:rsid w:val="00401C23"/>
    <w:rsid w:val="004029E3"/>
    <w:rsid w:val="00402C99"/>
    <w:rsid w:val="004033D5"/>
    <w:rsid w:val="00405606"/>
    <w:rsid w:val="0040748E"/>
    <w:rsid w:val="004110FA"/>
    <w:rsid w:val="00411F48"/>
    <w:rsid w:val="00412206"/>
    <w:rsid w:val="00413B92"/>
    <w:rsid w:val="00414702"/>
    <w:rsid w:val="00416767"/>
    <w:rsid w:val="00416830"/>
    <w:rsid w:val="00416D63"/>
    <w:rsid w:val="0041758D"/>
    <w:rsid w:val="00417874"/>
    <w:rsid w:val="00423B87"/>
    <w:rsid w:val="00424C57"/>
    <w:rsid w:val="00424ED3"/>
    <w:rsid w:val="00425218"/>
    <w:rsid w:val="00425A45"/>
    <w:rsid w:val="00425FF9"/>
    <w:rsid w:val="00427E08"/>
    <w:rsid w:val="00427E4D"/>
    <w:rsid w:val="0043007B"/>
    <w:rsid w:val="0043055C"/>
    <w:rsid w:val="00431AF3"/>
    <w:rsid w:val="00433201"/>
    <w:rsid w:val="004349BA"/>
    <w:rsid w:val="004351FA"/>
    <w:rsid w:val="0043575C"/>
    <w:rsid w:val="004365C7"/>
    <w:rsid w:val="00436620"/>
    <w:rsid w:val="00440C05"/>
    <w:rsid w:val="004419A3"/>
    <w:rsid w:val="00441ACC"/>
    <w:rsid w:val="004425B7"/>
    <w:rsid w:val="00442692"/>
    <w:rsid w:val="00442717"/>
    <w:rsid w:val="00443AB3"/>
    <w:rsid w:val="00444A85"/>
    <w:rsid w:val="00444D11"/>
    <w:rsid w:val="004450C8"/>
    <w:rsid w:val="00445594"/>
    <w:rsid w:val="00445B47"/>
    <w:rsid w:val="004469D6"/>
    <w:rsid w:val="004523FF"/>
    <w:rsid w:val="0045285C"/>
    <w:rsid w:val="004548A8"/>
    <w:rsid w:val="00455D6E"/>
    <w:rsid w:val="00456CCB"/>
    <w:rsid w:val="00457D58"/>
    <w:rsid w:val="00460C78"/>
    <w:rsid w:val="004618AD"/>
    <w:rsid w:val="00462CFA"/>
    <w:rsid w:val="00464D7B"/>
    <w:rsid w:val="004654B5"/>
    <w:rsid w:val="004656A6"/>
    <w:rsid w:val="00466210"/>
    <w:rsid w:val="00466DCD"/>
    <w:rsid w:val="00466F65"/>
    <w:rsid w:val="004677AB"/>
    <w:rsid w:val="004678E8"/>
    <w:rsid w:val="004703A4"/>
    <w:rsid w:val="00470E54"/>
    <w:rsid w:val="00471131"/>
    <w:rsid w:val="004714AB"/>
    <w:rsid w:val="0047155D"/>
    <w:rsid w:val="004717CE"/>
    <w:rsid w:val="00471CFE"/>
    <w:rsid w:val="00471DDB"/>
    <w:rsid w:val="00471F59"/>
    <w:rsid w:val="00473D7A"/>
    <w:rsid w:val="0047519D"/>
    <w:rsid w:val="0047596E"/>
    <w:rsid w:val="00477B8E"/>
    <w:rsid w:val="0048071A"/>
    <w:rsid w:val="004811C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38E0"/>
    <w:rsid w:val="00493E10"/>
    <w:rsid w:val="00494BF7"/>
    <w:rsid w:val="004972E8"/>
    <w:rsid w:val="004976C8"/>
    <w:rsid w:val="004A0308"/>
    <w:rsid w:val="004A0CFF"/>
    <w:rsid w:val="004A254E"/>
    <w:rsid w:val="004A262D"/>
    <w:rsid w:val="004A2F9C"/>
    <w:rsid w:val="004A35A4"/>
    <w:rsid w:val="004A3782"/>
    <w:rsid w:val="004A57B0"/>
    <w:rsid w:val="004A5BA3"/>
    <w:rsid w:val="004A62FB"/>
    <w:rsid w:val="004B0119"/>
    <w:rsid w:val="004B1B9B"/>
    <w:rsid w:val="004B2DB0"/>
    <w:rsid w:val="004B5A4D"/>
    <w:rsid w:val="004B663C"/>
    <w:rsid w:val="004B6F07"/>
    <w:rsid w:val="004C0F9E"/>
    <w:rsid w:val="004C1243"/>
    <w:rsid w:val="004C12A8"/>
    <w:rsid w:val="004C15DB"/>
    <w:rsid w:val="004C4964"/>
    <w:rsid w:val="004C5C26"/>
    <w:rsid w:val="004C6885"/>
    <w:rsid w:val="004C70AD"/>
    <w:rsid w:val="004D14C3"/>
    <w:rsid w:val="004D50BF"/>
    <w:rsid w:val="004D6BF2"/>
    <w:rsid w:val="004D7C0E"/>
    <w:rsid w:val="004E0221"/>
    <w:rsid w:val="004E1F3B"/>
    <w:rsid w:val="004E7B91"/>
    <w:rsid w:val="004F0270"/>
    <w:rsid w:val="004F1215"/>
    <w:rsid w:val="004F18EF"/>
    <w:rsid w:val="004F203E"/>
    <w:rsid w:val="004F4B72"/>
    <w:rsid w:val="004F4BE0"/>
    <w:rsid w:val="004F74F2"/>
    <w:rsid w:val="004F7E99"/>
    <w:rsid w:val="00500127"/>
    <w:rsid w:val="005003F9"/>
    <w:rsid w:val="00502A08"/>
    <w:rsid w:val="0050417B"/>
    <w:rsid w:val="00504B7E"/>
    <w:rsid w:val="00505372"/>
    <w:rsid w:val="00510F77"/>
    <w:rsid w:val="00511612"/>
    <w:rsid w:val="005129C3"/>
    <w:rsid w:val="005133CE"/>
    <w:rsid w:val="005136ED"/>
    <w:rsid w:val="0051598C"/>
    <w:rsid w:val="00516A04"/>
    <w:rsid w:val="005178D0"/>
    <w:rsid w:val="00517FB0"/>
    <w:rsid w:val="0052114D"/>
    <w:rsid w:val="00521BA3"/>
    <w:rsid w:val="00521E75"/>
    <w:rsid w:val="00523E0D"/>
    <w:rsid w:val="00524275"/>
    <w:rsid w:val="00525540"/>
    <w:rsid w:val="00525588"/>
    <w:rsid w:val="0052644A"/>
    <w:rsid w:val="0052710E"/>
    <w:rsid w:val="005279BD"/>
    <w:rsid w:val="005325B6"/>
    <w:rsid w:val="00532EBC"/>
    <w:rsid w:val="00534409"/>
    <w:rsid w:val="005364C3"/>
    <w:rsid w:val="00536628"/>
    <w:rsid w:val="00536780"/>
    <w:rsid w:val="00536CB0"/>
    <w:rsid w:val="00540372"/>
    <w:rsid w:val="00541A48"/>
    <w:rsid w:val="00542E0D"/>
    <w:rsid w:val="005430D6"/>
    <w:rsid w:val="0054414B"/>
    <w:rsid w:val="005442FC"/>
    <w:rsid w:val="00544412"/>
    <w:rsid w:val="005446BB"/>
    <w:rsid w:val="005453DB"/>
    <w:rsid w:val="0054675C"/>
    <w:rsid w:val="005469F7"/>
    <w:rsid w:val="0054721B"/>
    <w:rsid w:val="00550AB2"/>
    <w:rsid w:val="00550BC2"/>
    <w:rsid w:val="00550DE9"/>
    <w:rsid w:val="0055352F"/>
    <w:rsid w:val="00554143"/>
    <w:rsid w:val="0055479E"/>
    <w:rsid w:val="00555BAB"/>
    <w:rsid w:val="0055631D"/>
    <w:rsid w:val="0056043C"/>
    <w:rsid w:val="00560D46"/>
    <w:rsid w:val="0056286E"/>
    <w:rsid w:val="00562A60"/>
    <w:rsid w:val="00563356"/>
    <w:rsid w:val="00564419"/>
    <w:rsid w:val="0056472A"/>
    <w:rsid w:val="00564B0B"/>
    <w:rsid w:val="00565B9C"/>
    <w:rsid w:val="00566842"/>
    <w:rsid w:val="00566B35"/>
    <w:rsid w:val="005709A3"/>
    <w:rsid w:val="00570CBA"/>
    <w:rsid w:val="00571060"/>
    <w:rsid w:val="00571E13"/>
    <w:rsid w:val="005742D1"/>
    <w:rsid w:val="00574479"/>
    <w:rsid w:val="00575166"/>
    <w:rsid w:val="00576FFE"/>
    <w:rsid w:val="00577DB8"/>
    <w:rsid w:val="005842E2"/>
    <w:rsid w:val="005903FC"/>
    <w:rsid w:val="00590774"/>
    <w:rsid w:val="00591911"/>
    <w:rsid w:val="0059244F"/>
    <w:rsid w:val="00592F3D"/>
    <w:rsid w:val="00593935"/>
    <w:rsid w:val="00594D19"/>
    <w:rsid w:val="00595406"/>
    <w:rsid w:val="005960B4"/>
    <w:rsid w:val="0059666E"/>
    <w:rsid w:val="00596B23"/>
    <w:rsid w:val="00596D0B"/>
    <w:rsid w:val="005973FD"/>
    <w:rsid w:val="00597C68"/>
    <w:rsid w:val="005A00FC"/>
    <w:rsid w:val="005A2085"/>
    <w:rsid w:val="005A37E7"/>
    <w:rsid w:val="005A382B"/>
    <w:rsid w:val="005A4047"/>
    <w:rsid w:val="005A5C0E"/>
    <w:rsid w:val="005A5E43"/>
    <w:rsid w:val="005B1068"/>
    <w:rsid w:val="005B39F8"/>
    <w:rsid w:val="005B67CF"/>
    <w:rsid w:val="005B6FE6"/>
    <w:rsid w:val="005B7036"/>
    <w:rsid w:val="005B79B9"/>
    <w:rsid w:val="005C0D39"/>
    <w:rsid w:val="005C1EE9"/>
    <w:rsid w:val="005C2235"/>
    <w:rsid w:val="005C4D3B"/>
    <w:rsid w:val="005C6232"/>
    <w:rsid w:val="005C6B58"/>
    <w:rsid w:val="005C7D45"/>
    <w:rsid w:val="005D0325"/>
    <w:rsid w:val="005D0CCF"/>
    <w:rsid w:val="005D132A"/>
    <w:rsid w:val="005D1368"/>
    <w:rsid w:val="005D4309"/>
    <w:rsid w:val="005D5616"/>
    <w:rsid w:val="005D570A"/>
    <w:rsid w:val="005D5A19"/>
    <w:rsid w:val="005D6643"/>
    <w:rsid w:val="005D6B44"/>
    <w:rsid w:val="005D6F7A"/>
    <w:rsid w:val="005E0646"/>
    <w:rsid w:val="005E1035"/>
    <w:rsid w:val="005E351A"/>
    <w:rsid w:val="005E35A3"/>
    <w:rsid w:val="005E39FF"/>
    <w:rsid w:val="005E49B8"/>
    <w:rsid w:val="005E5B88"/>
    <w:rsid w:val="005E6B1A"/>
    <w:rsid w:val="005E78EE"/>
    <w:rsid w:val="005E7ECB"/>
    <w:rsid w:val="005F139F"/>
    <w:rsid w:val="005F176C"/>
    <w:rsid w:val="005F1EBD"/>
    <w:rsid w:val="005F2ECE"/>
    <w:rsid w:val="005F3269"/>
    <w:rsid w:val="005F3355"/>
    <w:rsid w:val="005F410B"/>
    <w:rsid w:val="005F4BF1"/>
    <w:rsid w:val="005F4BFB"/>
    <w:rsid w:val="00602507"/>
    <w:rsid w:val="00602A1B"/>
    <w:rsid w:val="00602C7D"/>
    <w:rsid w:val="00604BA3"/>
    <w:rsid w:val="00605A00"/>
    <w:rsid w:val="00605BF8"/>
    <w:rsid w:val="006063D0"/>
    <w:rsid w:val="0060658C"/>
    <w:rsid w:val="0061020D"/>
    <w:rsid w:val="006118C6"/>
    <w:rsid w:val="00611E0A"/>
    <w:rsid w:val="00612164"/>
    <w:rsid w:val="00613C45"/>
    <w:rsid w:val="00614814"/>
    <w:rsid w:val="00616EE8"/>
    <w:rsid w:val="00621291"/>
    <w:rsid w:val="00623E94"/>
    <w:rsid w:val="0062597D"/>
    <w:rsid w:val="00625BB3"/>
    <w:rsid w:val="006260AA"/>
    <w:rsid w:val="00626543"/>
    <w:rsid w:val="00630F67"/>
    <w:rsid w:val="00633334"/>
    <w:rsid w:val="00633AD3"/>
    <w:rsid w:val="00633D4E"/>
    <w:rsid w:val="00633F31"/>
    <w:rsid w:val="00634909"/>
    <w:rsid w:val="0063526F"/>
    <w:rsid w:val="00635577"/>
    <w:rsid w:val="006355B2"/>
    <w:rsid w:val="00636680"/>
    <w:rsid w:val="00637E86"/>
    <w:rsid w:val="00641AB6"/>
    <w:rsid w:val="00642041"/>
    <w:rsid w:val="006422DE"/>
    <w:rsid w:val="006439FA"/>
    <w:rsid w:val="0064525C"/>
    <w:rsid w:val="006458F2"/>
    <w:rsid w:val="00645C75"/>
    <w:rsid w:val="00646219"/>
    <w:rsid w:val="00647A4B"/>
    <w:rsid w:val="00654E55"/>
    <w:rsid w:val="006551BF"/>
    <w:rsid w:val="0065736E"/>
    <w:rsid w:val="006618CC"/>
    <w:rsid w:val="006644D0"/>
    <w:rsid w:val="00664757"/>
    <w:rsid w:val="00664CFA"/>
    <w:rsid w:val="00665AFC"/>
    <w:rsid w:val="006671BC"/>
    <w:rsid w:val="006679EB"/>
    <w:rsid w:val="006700DA"/>
    <w:rsid w:val="00672A15"/>
    <w:rsid w:val="0067485D"/>
    <w:rsid w:val="0067496E"/>
    <w:rsid w:val="00675C6D"/>
    <w:rsid w:val="00675FFE"/>
    <w:rsid w:val="00677973"/>
    <w:rsid w:val="0068225D"/>
    <w:rsid w:val="00683E01"/>
    <w:rsid w:val="006847B8"/>
    <w:rsid w:val="00685654"/>
    <w:rsid w:val="00685919"/>
    <w:rsid w:val="006865C3"/>
    <w:rsid w:val="0068740C"/>
    <w:rsid w:val="0068765E"/>
    <w:rsid w:val="006878AF"/>
    <w:rsid w:val="006879C4"/>
    <w:rsid w:val="00694D2B"/>
    <w:rsid w:val="006971C5"/>
    <w:rsid w:val="0069740A"/>
    <w:rsid w:val="006A0F19"/>
    <w:rsid w:val="006A1872"/>
    <w:rsid w:val="006A1939"/>
    <w:rsid w:val="006A2065"/>
    <w:rsid w:val="006A3D88"/>
    <w:rsid w:val="006A4082"/>
    <w:rsid w:val="006A4A7A"/>
    <w:rsid w:val="006A6A56"/>
    <w:rsid w:val="006A7927"/>
    <w:rsid w:val="006A7BDA"/>
    <w:rsid w:val="006A7E43"/>
    <w:rsid w:val="006B0848"/>
    <w:rsid w:val="006B13F8"/>
    <w:rsid w:val="006B2132"/>
    <w:rsid w:val="006B24E9"/>
    <w:rsid w:val="006B2EE2"/>
    <w:rsid w:val="006B31EF"/>
    <w:rsid w:val="006B445B"/>
    <w:rsid w:val="006B733D"/>
    <w:rsid w:val="006B7743"/>
    <w:rsid w:val="006C0C43"/>
    <w:rsid w:val="006C34AE"/>
    <w:rsid w:val="006C5C58"/>
    <w:rsid w:val="006C67AF"/>
    <w:rsid w:val="006C722C"/>
    <w:rsid w:val="006C72DF"/>
    <w:rsid w:val="006C747E"/>
    <w:rsid w:val="006C74BC"/>
    <w:rsid w:val="006C7AE3"/>
    <w:rsid w:val="006D3DC5"/>
    <w:rsid w:val="006D6C08"/>
    <w:rsid w:val="006E2372"/>
    <w:rsid w:val="006E28F5"/>
    <w:rsid w:val="006E2D45"/>
    <w:rsid w:val="006E385D"/>
    <w:rsid w:val="006E38D6"/>
    <w:rsid w:val="006E559F"/>
    <w:rsid w:val="006E6CC2"/>
    <w:rsid w:val="006E7D59"/>
    <w:rsid w:val="006E7F91"/>
    <w:rsid w:val="006F143B"/>
    <w:rsid w:val="006F25EA"/>
    <w:rsid w:val="006F2872"/>
    <w:rsid w:val="006F3450"/>
    <w:rsid w:val="006F34F2"/>
    <w:rsid w:val="006F35BE"/>
    <w:rsid w:val="006F4947"/>
    <w:rsid w:val="006F5067"/>
    <w:rsid w:val="006F6B99"/>
    <w:rsid w:val="006F7D7F"/>
    <w:rsid w:val="00700822"/>
    <w:rsid w:val="00701802"/>
    <w:rsid w:val="00701B12"/>
    <w:rsid w:val="00702680"/>
    <w:rsid w:val="00703863"/>
    <w:rsid w:val="007039EC"/>
    <w:rsid w:val="007067CE"/>
    <w:rsid w:val="00710AF9"/>
    <w:rsid w:val="00713FF0"/>
    <w:rsid w:val="0071436C"/>
    <w:rsid w:val="0071572D"/>
    <w:rsid w:val="007157BA"/>
    <w:rsid w:val="007169F9"/>
    <w:rsid w:val="007174A6"/>
    <w:rsid w:val="00721303"/>
    <w:rsid w:val="007216A1"/>
    <w:rsid w:val="007224B3"/>
    <w:rsid w:val="0072278A"/>
    <w:rsid w:val="00722D54"/>
    <w:rsid w:val="007234F9"/>
    <w:rsid w:val="0072598A"/>
    <w:rsid w:val="0072622E"/>
    <w:rsid w:val="007303F6"/>
    <w:rsid w:val="00731303"/>
    <w:rsid w:val="00731A13"/>
    <w:rsid w:val="007358BA"/>
    <w:rsid w:val="0073643E"/>
    <w:rsid w:val="00737BBC"/>
    <w:rsid w:val="007402E0"/>
    <w:rsid w:val="0074049C"/>
    <w:rsid w:val="00740B7C"/>
    <w:rsid w:val="00740D8F"/>
    <w:rsid w:val="007413EA"/>
    <w:rsid w:val="00743C9A"/>
    <w:rsid w:val="007446A5"/>
    <w:rsid w:val="0074489D"/>
    <w:rsid w:val="00744CF7"/>
    <w:rsid w:val="00745348"/>
    <w:rsid w:val="00746549"/>
    <w:rsid w:val="007476CF"/>
    <w:rsid w:val="00747E5A"/>
    <w:rsid w:val="00750281"/>
    <w:rsid w:val="00750372"/>
    <w:rsid w:val="00750E06"/>
    <w:rsid w:val="007514AD"/>
    <w:rsid w:val="00751A9E"/>
    <w:rsid w:val="007527F1"/>
    <w:rsid w:val="007540B8"/>
    <w:rsid w:val="00754BE0"/>
    <w:rsid w:val="0075524D"/>
    <w:rsid w:val="007560B0"/>
    <w:rsid w:val="007564D0"/>
    <w:rsid w:val="00757672"/>
    <w:rsid w:val="0076061A"/>
    <w:rsid w:val="00761BFB"/>
    <w:rsid w:val="007627D7"/>
    <w:rsid w:val="00764776"/>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1971"/>
    <w:rsid w:val="007830A7"/>
    <w:rsid w:val="007836A0"/>
    <w:rsid w:val="007838E4"/>
    <w:rsid w:val="0078447F"/>
    <w:rsid w:val="007846DC"/>
    <w:rsid w:val="00785D30"/>
    <w:rsid w:val="00786452"/>
    <w:rsid w:val="00790439"/>
    <w:rsid w:val="00790B0C"/>
    <w:rsid w:val="0079108F"/>
    <w:rsid w:val="00792062"/>
    <w:rsid w:val="00796C41"/>
    <w:rsid w:val="00797D54"/>
    <w:rsid w:val="00797FA7"/>
    <w:rsid w:val="007A1590"/>
    <w:rsid w:val="007A19D8"/>
    <w:rsid w:val="007A2DA3"/>
    <w:rsid w:val="007A50E0"/>
    <w:rsid w:val="007A7309"/>
    <w:rsid w:val="007B03F1"/>
    <w:rsid w:val="007B18E7"/>
    <w:rsid w:val="007B27A3"/>
    <w:rsid w:val="007B3159"/>
    <w:rsid w:val="007B73AA"/>
    <w:rsid w:val="007C35C5"/>
    <w:rsid w:val="007C50E3"/>
    <w:rsid w:val="007C5414"/>
    <w:rsid w:val="007C6C25"/>
    <w:rsid w:val="007C788D"/>
    <w:rsid w:val="007C7903"/>
    <w:rsid w:val="007D15E3"/>
    <w:rsid w:val="007D1AA7"/>
    <w:rsid w:val="007D240F"/>
    <w:rsid w:val="007D49C6"/>
    <w:rsid w:val="007D6506"/>
    <w:rsid w:val="007D676C"/>
    <w:rsid w:val="007D78C1"/>
    <w:rsid w:val="007E0BD7"/>
    <w:rsid w:val="007E109D"/>
    <w:rsid w:val="007E1585"/>
    <w:rsid w:val="007E280D"/>
    <w:rsid w:val="007E36E4"/>
    <w:rsid w:val="007E7ECD"/>
    <w:rsid w:val="007F0ACE"/>
    <w:rsid w:val="007F0AD9"/>
    <w:rsid w:val="007F1E23"/>
    <w:rsid w:val="007F5033"/>
    <w:rsid w:val="007F777B"/>
    <w:rsid w:val="00800F0E"/>
    <w:rsid w:val="00802BD7"/>
    <w:rsid w:val="0080310C"/>
    <w:rsid w:val="00803E82"/>
    <w:rsid w:val="00804024"/>
    <w:rsid w:val="008048E3"/>
    <w:rsid w:val="008075EB"/>
    <w:rsid w:val="0081013A"/>
    <w:rsid w:val="00810225"/>
    <w:rsid w:val="00813621"/>
    <w:rsid w:val="00813C2C"/>
    <w:rsid w:val="00815806"/>
    <w:rsid w:val="00815A92"/>
    <w:rsid w:val="0081753E"/>
    <w:rsid w:val="008205F7"/>
    <w:rsid w:val="00820692"/>
    <w:rsid w:val="00820DE8"/>
    <w:rsid w:val="00821B08"/>
    <w:rsid w:val="0082248B"/>
    <w:rsid w:val="008224E2"/>
    <w:rsid w:val="008229E5"/>
    <w:rsid w:val="00822C39"/>
    <w:rsid w:val="0082343F"/>
    <w:rsid w:val="008235C2"/>
    <w:rsid w:val="008249A8"/>
    <w:rsid w:val="00824E37"/>
    <w:rsid w:val="0083101F"/>
    <w:rsid w:val="008322A8"/>
    <w:rsid w:val="00835121"/>
    <w:rsid w:val="0083725C"/>
    <w:rsid w:val="0083770E"/>
    <w:rsid w:val="00840949"/>
    <w:rsid w:val="008421C2"/>
    <w:rsid w:val="008442F8"/>
    <w:rsid w:val="00844322"/>
    <w:rsid w:val="0084492B"/>
    <w:rsid w:val="008457D0"/>
    <w:rsid w:val="00845DE1"/>
    <w:rsid w:val="0084674D"/>
    <w:rsid w:val="008475F0"/>
    <w:rsid w:val="0085010E"/>
    <w:rsid w:val="00850F29"/>
    <w:rsid w:val="00851BF2"/>
    <w:rsid w:val="0085454F"/>
    <w:rsid w:val="008605D3"/>
    <w:rsid w:val="00860FF2"/>
    <w:rsid w:val="00865F00"/>
    <w:rsid w:val="0087084F"/>
    <w:rsid w:val="00872216"/>
    <w:rsid w:val="00872388"/>
    <w:rsid w:val="0087354F"/>
    <w:rsid w:val="008749CE"/>
    <w:rsid w:val="00875853"/>
    <w:rsid w:val="00876F73"/>
    <w:rsid w:val="0088053F"/>
    <w:rsid w:val="00880597"/>
    <w:rsid w:val="008814E6"/>
    <w:rsid w:val="008859F4"/>
    <w:rsid w:val="00885A34"/>
    <w:rsid w:val="00887D66"/>
    <w:rsid w:val="008903F4"/>
    <w:rsid w:val="00890627"/>
    <w:rsid w:val="0089124A"/>
    <w:rsid w:val="00891A46"/>
    <w:rsid w:val="008938F9"/>
    <w:rsid w:val="00896985"/>
    <w:rsid w:val="00897547"/>
    <w:rsid w:val="00897717"/>
    <w:rsid w:val="008A2149"/>
    <w:rsid w:val="008A44BF"/>
    <w:rsid w:val="008A4E15"/>
    <w:rsid w:val="008A5E40"/>
    <w:rsid w:val="008A75CF"/>
    <w:rsid w:val="008B0995"/>
    <w:rsid w:val="008B1104"/>
    <w:rsid w:val="008B118D"/>
    <w:rsid w:val="008B11F5"/>
    <w:rsid w:val="008B121F"/>
    <w:rsid w:val="008B22C8"/>
    <w:rsid w:val="008B28B3"/>
    <w:rsid w:val="008B35E8"/>
    <w:rsid w:val="008B3B83"/>
    <w:rsid w:val="008B628C"/>
    <w:rsid w:val="008B78E8"/>
    <w:rsid w:val="008C0186"/>
    <w:rsid w:val="008C0F86"/>
    <w:rsid w:val="008C1060"/>
    <w:rsid w:val="008C1B79"/>
    <w:rsid w:val="008C2593"/>
    <w:rsid w:val="008C2DAB"/>
    <w:rsid w:val="008C53D0"/>
    <w:rsid w:val="008C66B1"/>
    <w:rsid w:val="008C69B8"/>
    <w:rsid w:val="008C6D12"/>
    <w:rsid w:val="008C70D3"/>
    <w:rsid w:val="008C765D"/>
    <w:rsid w:val="008C7A02"/>
    <w:rsid w:val="008D0678"/>
    <w:rsid w:val="008D0DD4"/>
    <w:rsid w:val="008D17FC"/>
    <w:rsid w:val="008D23B4"/>
    <w:rsid w:val="008D49C6"/>
    <w:rsid w:val="008D527A"/>
    <w:rsid w:val="008D5318"/>
    <w:rsid w:val="008D56DA"/>
    <w:rsid w:val="008D5771"/>
    <w:rsid w:val="008D6467"/>
    <w:rsid w:val="008D6C51"/>
    <w:rsid w:val="008D7537"/>
    <w:rsid w:val="008D77DB"/>
    <w:rsid w:val="008E0A28"/>
    <w:rsid w:val="008E12DC"/>
    <w:rsid w:val="008E4998"/>
    <w:rsid w:val="008E6BE9"/>
    <w:rsid w:val="008E6F18"/>
    <w:rsid w:val="008E7610"/>
    <w:rsid w:val="008E7693"/>
    <w:rsid w:val="008F12D4"/>
    <w:rsid w:val="008F170B"/>
    <w:rsid w:val="008F28A4"/>
    <w:rsid w:val="008F472E"/>
    <w:rsid w:val="008F547F"/>
    <w:rsid w:val="008F55E2"/>
    <w:rsid w:val="008F5AF1"/>
    <w:rsid w:val="008F6D98"/>
    <w:rsid w:val="008F7562"/>
    <w:rsid w:val="009014B5"/>
    <w:rsid w:val="009016F6"/>
    <w:rsid w:val="0090190A"/>
    <w:rsid w:val="00902556"/>
    <w:rsid w:val="009027D3"/>
    <w:rsid w:val="0090316F"/>
    <w:rsid w:val="0090338C"/>
    <w:rsid w:val="00903C79"/>
    <w:rsid w:val="009053E8"/>
    <w:rsid w:val="0091048E"/>
    <w:rsid w:val="0091165E"/>
    <w:rsid w:val="00911C92"/>
    <w:rsid w:val="009123C4"/>
    <w:rsid w:val="00914712"/>
    <w:rsid w:val="00915F68"/>
    <w:rsid w:val="0091701C"/>
    <w:rsid w:val="0091724D"/>
    <w:rsid w:val="0091759F"/>
    <w:rsid w:val="00920076"/>
    <w:rsid w:val="00920A48"/>
    <w:rsid w:val="00920F5C"/>
    <w:rsid w:val="00923FDD"/>
    <w:rsid w:val="00924ABC"/>
    <w:rsid w:val="0092553D"/>
    <w:rsid w:val="00925654"/>
    <w:rsid w:val="00926E08"/>
    <w:rsid w:val="00927230"/>
    <w:rsid w:val="009302B8"/>
    <w:rsid w:val="00931E1E"/>
    <w:rsid w:val="00932815"/>
    <w:rsid w:val="009339EB"/>
    <w:rsid w:val="00935F35"/>
    <w:rsid w:val="00935FBF"/>
    <w:rsid w:val="00936556"/>
    <w:rsid w:val="00937288"/>
    <w:rsid w:val="0094093B"/>
    <w:rsid w:val="00940CE4"/>
    <w:rsid w:val="00940E8F"/>
    <w:rsid w:val="00942533"/>
    <w:rsid w:val="00942AD3"/>
    <w:rsid w:val="00942F20"/>
    <w:rsid w:val="0094300F"/>
    <w:rsid w:val="009442B3"/>
    <w:rsid w:val="00944748"/>
    <w:rsid w:val="00944FAC"/>
    <w:rsid w:val="00945051"/>
    <w:rsid w:val="00946DA3"/>
    <w:rsid w:val="00947C1A"/>
    <w:rsid w:val="00950276"/>
    <w:rsid w:val="00950FE4"/>
    <w:rsid w:val="00952D70"/>
    <w:rsid w:val="0095309C"/>
    <w:rsid w:val="00955696"/>
    <w:rsid w:val="00956D4E"/>
    <w:rsid w:val="00957C12"/>
    <w:rsid w:val="00961131"/>
    <w:rsid w:val="00961CE3"/>
    <w:rsid w:val="009652F2"/>
    <w:rsid w:val="00965854"/>
    <w:rsid w:val="009667C0"/>
    <w:rsid w:val="00967369"/>
    <w:rsid w:val="009678E2"/>
    <w:rsid w:val="009700D7"/>
    <w:rsid w:val="00971388"/>
    <w:rsid w:val="009719ED"/>
    <w:rsid w:val="009749C6"/>
    <w:rsid w:val="00975D3A"/>
    <w:rsid w:val="009766FD"/>
    <w:rsid w:val="009768A6"/>
    <w:rsid w:val="00977C73"/>
    <w:rsid w:val="00982748"/>
    <w:rsid w:val="00985BCD"/>
    <w:rsid w:val="00986702"/>
    <w:rsid w:val="00986C37"/>
    <w:rsid w:val="00987D1C"/>
    <w:rsid w:val="00987FB5"/>
    <w:rsid w:val="00990409"/>
    <w:rsid w:val="00990857"/>
    <w:rsid w:val="009924A1"/>
    <w:rsid w:val="00992D84"/>
    <w:rsid w:val="00993D3F"/>
    <w:rsid w:val="009940A9"/>
    <w:rsid w:val="00996D27"/>
    <w:rsid w:val="00997528"/>
    <w:rsid w:val="0099796A"/>
    <w:rsid w:val="009A0D12"/>
    <w:rsid w:val="009A1A25"/>
    <w:rsid w:val="009A34CA"/>
    <w:rsid w:val="009A4312"/>
    <w:rsid w:val="009A5818"/>
    <w:rsid w:val="009B1583"/>
    <w:rsid w:val="009B19B5"/>
    <w:rsid w:val="009B598B"/>
    <w:rsid w:val="009B6490"/>
    <w:rsid w:val="009C1346"/>
    <w:rsid w:val="009C1F6E"/>
    <w:rsid w:val="009C3E98"/>
    <w:rsid w:val="009C53AA"/>
    <w:rsid w:val="009C5708"/>
    <w:rsid w:val="009C5E2B"/>
    <w:rsid w:val="009C6C41"/>
    <w:rsid w:val="009C740B"/>
    <w:rsid w:val="009D0023"/>
    <w:rsid w:val="009D05C8"/>
    <w:rsid w:val="009D1F38"/>
    <w:rsid w:val="009D2015"/>
    <w:rsid w:val="009D2A37"/>
    <w:rsid w:val="009D2C79"/>
    <w:rsid w:val="009D310B"/>
    <w:rsid w:val="009D3AC9"/>
    <w:rsid w:val="009D48C5"/>
    <w:rsid w:val="009D596A"/>
    <w:rsid w:val="009D67D8"/>
    <w:rsid w:val="009E00A6"/>
    <w:rsid w:val="009E0518"/>
    <w:rsid w:val="009E3C0B"/>
    <w:rsid w:val="009E5A49"/>
    <w:rsid w:val="009F2009"/>
    <w:rsid w:val="009F2769"/>
    <w:rsid w:val="009F4875"/>
    <w:rsid w:val="009F646A"/>
    <w:rsid w:val="009F7929"/>
    <w:rsid w:val="00A00340"/>
    <w:rsid w:val="00A01ADE"/>
    <w:rsid w:val="00A02B17"/>
    <w:rsid w:val="00A02C77"/>
    <w:rsid w:val="00A03921"/>
    <w:rsid w:val="00A03A63"/>
    <w:rsid w:val="00A046B6"/>
    <w:rsid w:val="00A05296"/>
    <w:rsid w:val="00A05CAE"/>
    <w:rsid w:val="00A10773"/>
    <w:rsid w:val="00A116C6"/>
    <w:rsid w:val="00A11F5B"/>
    <w:rsid w:val="00A120A8"/>
    <w:rsid w:val="00A12E9D"/>
    <w:rsid w:val="00A13244"/>
    <w:rsid w:val="00A14927"/>
    <w:rsid w:val="00A14F47"/>
    <w:rsid w:val="00A156B3"/>
    <w:rsid w:val="00A15CE2"/>
    <w:rsid w:val="00A169F5"/>
    <w:rsid w:val="00A20335"/>
    <w:rsid w:val="00A205A7"/>
    <w:rsid w:val="00A20C66"/>
    <w:rsid w:val="00A219BC"/>
    <w:rsid w:val="00A22B9E"/>
    <w:rsid w:val="00A239AA"/>
    <w:rsid w:val="00A23C4F"/>
    <w:rsid w:val="00A25513"/>
    <w:rsid w:val="00A26D8B"/>
    <w:rsid w:val="00A27ED1"/>
    <w:rsid w:val="00A30167"/>
    <w:rsid w:val="00A31BF9"/>
    <w:rsid w:val="00A31DB2"/>
    <w:rsid w:val="00A33DE6"/>
    <w:rsid w:val="00A351C5"/>
    <w:rsid w:val="00A35329"/>
    <w:rsid w:val="00A367C9"/>
    <w:rsid w:val="00A4010A"/>
    <w:rsid w:val="00A41205"/>
    <w:rsid w:val="00A41249"/>
    <w:rsid w:val="00A41460"/>
    <w:rsid w:val="00A432FF"/>
    <w:rsid w:val="00A439E8"/>
    <w:rsid w:val="00A43D8E"/>
    <w:rsid w:val="00A45753"/>
    <w:rsid w:val="00A47CFE"/>
    <w:rsid w:val="00A51CBE"/>
    <w:rsid w:val="00A526E5"/>
    <w:rsid w:val="00A53423"/>
    <w:rsid w:val="00A53874"/>
    <w:rsid w:val="00A560C5"/>
    <w:rsid w:val="00A5646F"/>
    <w:rsid w:val="00A567D7"/>
    <w:rsid w:val="00A61485"/>
    <w:rsid w:val="00A617FC"/>
    <w:rsid w:val="00A62659"/>
    <w:rsid w:val="00A635EB"/>
    <w:rsid w:val="00A63D93"/>
    <w:rsid w:val="00A64EBA"/>
    <w:rsid w:val="00A6532D"/>
    <w:rsid w:val="00A65F20"/>
    <w:rsid w:val="00A66162"/>
    <w:rsid w:val="00A711D7"/>
    <w:rsid w:val="00A71749"/>
    <w:rsid w:val="00A71FDB"/>
    <w:rsid w:val="00A727FE"/>
    <w:rsid w:val="00A731D5"/>
    <w:rsid w:val="00A76293"/>
    <w:rsid w:val="00A76D37"/>
    <w:rsid w:val="00A77DA2"/>
    <w:rsid w:val="00A80AD2"/>
    <w:rsid w:val="00A81CA0"/>
    <w:rsid w:val="00A84763"/>
    <w:rsid w:val="00A855F8"/>
    <w:rsid w:val="00A85AD7"/>
    <w:rsid w:val="00A85D9D"/>
    <w:rsid w:val="00A8721F"/>
    <w:rsid w:val="00A9088E"/>
    <w:rsid w:val="00A909BC"/>
    <w:rsid w:val="00A90B9D"/>
    <w:rsid w:val="00A90E9D"/>
    <w:rsid w:val="00A913BC"/>
    <w:rsid w:val="00A92782"/>
    <w:rsid w:val="00A92C4C"/>
    <w:rsid w:val="00A9489F"/>
    <w:rsid w:val="00A94B63"/>
    <w:rsid w:val="00A94D60"/>
    <w:rsid w:val="00A9647C"/>
    <w:rsid w:val="00A96874"/>
    <w:rsid w:val="00A969CC"/>
    <w:rsid w:val="00AA0410"/>
    <w:rsid w:val="00AA0FA0"/>
    <w:rsid w:val="00AA40C9"/>
    <w:rsid w:val="00AA602D"/>
    <w:rsid w:val="00AA68FF"/>
    <w:rsid w:val="00AA7F58"/>
    <w:rsid w:val="00AB03BA"/>
    <w:rsid w:val="00AB1B5C"/>
    <w:rsid w:val="00AB1E95"/>
    <w:rsid w:val="00AB397A"/>
    <w:rsid w:val="00AB4199"/>
    <w:rsid w:val="00AB572D"/>
    <w:rsid w:val="00AB678F"/>
    <w:rsid w:val="00AB6D7A"/>
    <w:rsid w:val="00AC2022"/>
    <w:rsid w:val="00AC21A3"/>
    <w:rsid w:val="00AC2764"/>
    <w:rsid w:val="00AC499C"/>
    <w:rsid w:val="00AC5101"/>
    <w:rsid w:val="00AC5A87"/>
    <w:rsid w:val="00AC6525"/>
    <w:rsid w:val="00AC73AF"/>
    <w:rsid w:val="00AC796D"/>
    <w:rsid w:val="00AD14CD"/>
    <w:rsid w:val="00AD1692"/>
    <w:rsid w:val="00AD1FAF"/>
    <w:rsid w:val="00AD3B58"/>
    <w:rsid w:val="00AD5247"/>
    <w:rsid w:val="00AD5AE2"/>
    <w:rsid w:val="00AD6853"/>
    <w:rsid w:val="00AD6BBA"/>
    <w:rsid w:val="00AD73A9"/>
    <w:rsid w:val="00AE1607"/>
    <w:rsid w:val="00AE2923"/>
    <w:rsid w:val="00AE3136"/>
    <w:rsid w:val="00AE3A36"/>
    <w:rsid w:val="00AE4CDF"/>
    <w:rsid w:val="00AE5E39"/>
    <w:rsid w:val="00AE64C2"/>
    <w:rsid w:val="00AE66EB"/>
    <w:rsid w:val="00AE7235"/>
    <w:rsid w:val="00AE7A27"/>
    <w:rsid w:val="00AE7F9D"/>
    <w:rsid w:val="00AF013E"/>
    <w:rsid w:val="00AF0979"/>
    <w:rsid w:val="00AF1794"/>
    <w:rsid w:val="00AF4B4E"/>
    <w:rsid w:val="00AF5D15"/>
    <w:rsid w:val="00B0043A"/>
    <w:rsid w:val="00B028F7"/>
    <w:rsid w:val="00B02AEB"/>
    <w:rsid w:val="00B0408E"/>
    <w:rsid w:val="00B0501A"/>
    <w:rsid w:val="00B0514E"/>
    <w:rsid w:val="00B05A3A"/>
    <w:rsid w:val="00B06101"/>
    <w:rsid w:val="00B075C5"/>
    <w:rsid w:val="00B07948"/>
    <w:rsid w:val="00B100C6"/>
    <w:rsid w:val="00B10C86"/>
    <w:rsid w:val="00B11A24"/>
    <w:rsid w:val="00B12BE5"/>
    <w:rsid w:val="00B12CD3"/>
    <w:rsid w:val="00B12FAF"/>
    <w:rsid w:val="00B1327C"/>
    <w:rsid w:val="00B1432E"/>
    <w:rsid w:val="00B14792"/>
    <w:rsid w:val="00B17717"/>
    <w:rsid w:val="00B2063A"/>
    <w:rsid w:val="00B218B9"/>
    <w:rsid w:val="00B22863"/>
    <w:rsid w:val="00B23160"/>
    <w:rsid w:val="00B248F1"/>
    <w:rsid w:val="00B24960"/>
    <w:rsid w:val="00B25407"/>
    <w:rsid w:val="00B25B6B"/>
    <w:rsid w:val="00B30951"/>
    <w:rsid w:val="00B30CC1"/>
    <w:rsid w:val="00B30E6F"/>
    <w:rsid w:val="00B337FC"/>
    <w:rsid w:val="00B40A86"/>
    <w:rsid w:val="00B40B7B"/>
    <w:rsid w:val="00B4143A"/>
    <w:rsid w:val="00B41502"/>
    <w:rsid w:val="00B46B14"/>
    <w:rsid w:val="00B473A7"/>
    <w:rsid w:val="00B50570"/>
    <w:rsid w:val="00B505ED"/>
    <w:rsid w:val="00B50AAB"/>
    <w:rsid w:val="00B51024"/>
    <w:rsid w:val="00B512B5"/>
    <w:rsid w:val="00B51602"/>
    <w:rsid w:val="00B51B88"/>
    <w:rsid w:val="00B540C9"/>
    <w:rsid w:val="00B60CD8"/>
    <w:rsid w:val="00B60D6F"/>
    <w:rsid w:val="00B60F9C"/>
    <w:rsid w:val="00B65085"/>
    <w:rsid w:val="00B65488"/>
    <w:rsid w:val="00B65E01"/>
    <w:rsid w:val="00B668E8"/>
    <w:rsid w:val="00B66B91"/>
    <w:rsid w:val="00B6769E"/>
    <w:rsid w:val="00B70290"/>
    <w:rsid w:val="00B704A9"/>
    <w:rsid w:val="00B71454"/>
    <w:rsid w:val="00B71B21"/>
    <w:rsid w:val="00B7214A"/>
    <w:rsid w:val="00B72370"/>
    <w:rsid w:val="00B72BCF"/>
    <w:rsid w:val="00B73F22"/>
    <w:rsid w:val="00B75523"/>
    <w:rsid w:val="00B75C85"/>
    <w:rsid w:val="00B76643"/>
    <w:rsid w:val="00B76F0D"/>
    <w:rsid w:val="00B76F9A"/>
    <w:rsid w:val="00B774D3"/>
    <w:rsid w:val="00B810B2"/>
    <w:rsid w:val="00B8330B"/>
    <w:rsid w:val="00B8462F"/>
    <w:rsid w:val="00B85504"/>
    <w:rsid w:val="00B86612"/>
    <w:rsid w:val="00B87F2B"/>
    <w:rsid w:val="00B906D9"/>
    <w:rsid w:val="00B9163C"/>
    <w:rsid w:val="00B9358C"/>
    <w:rsid w:val="00B94CF0"/>
    <w:rsid w:val="00B9617F"/>
    <w:rsid w:val="00BA0682"/>
    <w:rsid w:val="00BA110A"/>
    <w:rsid w:val="00BA26F7"/>
    <w:rsid w:val="00BA4871"/>
    <w:rsid w:val="00BA4EB4"/>
    <w:rsid w:val="00BA54FC"/>
    <w:rsid w:val="00BA79F0"/>
    <w:rsid w:val="00BB2413"/>
    <w:rsid w:val="00BB3098"/>
    <w:rsid w:val="00BB3342"/>
    <w:rsid w:val="00BB5068"/>
    <w:rsid w:val="00BB72A0"/>
    <w:rsid w:val="00BB7AE8"/>
    <w:rsid w:val="00BC056E"/>
    <w:rsid w:val="00BC0E85"/>
    <w:rsid w:val="00BC2BCB"/>
    <w:rsid w:val="00BC3DDD"/>
    <w:rsid w:val="00BC55A3"/>
    <w:rsid w:val="00BC59E3"/>
    <w:rsid w:val="00BC5BFA"/>
    <w:rsid w:val="00BC7083"/>
    <w:rsid w:val="00BC7DB4"/>
    <w:rsid w:val="00BD044B"/>
    <w:rsid w:val="00BD0481"/>
    <w:rsid w:val="00BD1D65"/>
    <w:rsid w:val="00BD3AE6"/>
    <w:rsid w:val="00BD4447"/>
    <w:rsid w:val="00BD4ED1"/>
    <w:rsid w:val="00BD61B7"/>
    <w:rsid w:val="00BE2385"/>
    <w:rsid w:val="00BE2623"/>
    <w:rsid w:val="00BE3626"/>
    <w:rsid w:val="00BE3923"/>
    <w:rsid w:val="00BE4BF0"/>
    <w:rsid w:val="00BE596D"/>
    <w:rsid w:val="00BE5EE5"/>
    <w:rsid w:val="00BE68EE"/>
    <w:rsid w:val="00BE746C"/>
    <w:rsid w:val="00BE7715"/>
    <w:rsid w:val="00BE7E89"/>
    <w:rsid w:val="00BE7F63"/>
    <w:rsid w:val="00BF04A6"/>
    <w:rsid w:val="00BF3C20"/>
    <w:rsid w:val="00BF45FB"/>
    <w:rsid w:val="00BF4AD6"/>
    <w:rsid w:val="00BF779A"/>
    <w:rsid w:val="00BF7EA7"/>
    <w:rsid w:val="00C01810"/>
    <w:rsid w:val="00C018B7"/>
    <w:rsid w:val="00C06A2F"/>
    <w:rsid w:val="00C10D29"/>
    <w:rsid w:val="00C11761"/>
    <w:rsid w:val="00C123B1"/>
    <w:rsid w:val="00C12A72"/>
    <w:rsid w:val="00C12BC8"/>
    <w:rsid w:val="00C13917"/>
    <w:rsid w:val="00C1426F"/>
    <w:rsid w:val="00C1488F"/>
    <w:rsid w:val="00C158D4"/>
    <w:rsid w:val="00C172FB"/>
    <w:rsid w:val="00C204A7"/>
    <w:rsid w:val="00C21071"/>
    <w:rsid w:val="00C21A09"/>
    <w:rsid w:val="00C2305C"/>
    <w:rsid w:val="00C231EB"/>
    <w:rsid w:val="00C2398C"/>
    <w:rsid w:val="00C2468A"/>
    <w:rsid w:val="00C25569"/>
    <w:rsid w:val="00C25C18"/>
    <w:rsid w:val="00C262F3"/>
    <w:rsid w:val="00C27207"/>
    <w:rsid w:val="00C27366"/>
    <w:rsid w:val="00C3018F"/>
    <w:rsid w:val="00C336C0"/>
    <w:rsid w:val="00C336D9"/>
    <w:rsid w:val="00C34172"/>
    <w:rsid w:val="00C3617E"/>
    <w:rsid w:val="00C3619D"/>
    <w:rsid w:val="00C36419"/>
    <w:rsid w:val="00C36A7E"/>
    <w:rsid w:val="00C36F67"/>
    <w:rsid w:val="00C37494"/>
    <w:rsid w:val="00C44041"/>
    <w:rsid w:val="00C44347"/>
    <w:rsid w:val="00C44F6E"/>
    <w:rsid w:val="00C45BBA"/>
    <w:rsid w:val="00C46722"/>
    <w:rsid w:val="00C472EE"/>
    <w:rsid w:val="00C4769C"/>
    <w:rsid w:val="00C4776E"/>
    <w:rsid w:val="00C52F7D"/>
    <w:rsid w:val="00C53810"/>
    <w:rsid w:val="00C545F6"/>
    <w:rsid w:val="00C55C11"/>
    <w:rsid w:val="00C56BFE"/>
    <w:rsid w:val="00C61E3E"/>
    <w:rsid w:val="00C62FE7"/>
    <w:rsid w:val="00C63AA8"/>
    <w:rsid w:val="00C64A70"/>
    <w:rsid w:val="00C64DD3"/>
    <w:rsid w:val="00C655F4"/>
    <w:rsid w:val="00C7051B"/>
    <w:rsid w:val="00C71229"/>
    <w:rsid w:val="00C758FF"/>
    <w:rsid w:val="00C76E1C"/>
    <w:rsid w:val="00C7783C"/>
    <w:rsid w:val="00C80AB7"/>
    <w:rsid w:val="00C81210"/>
    <w:rsid w:val="00C83CFA"/>
    <w:rsid w:val="00C85535"/>
    <w:rsid w:val="00C91994"/>
    <w:rsid w:val="00C9280D"/>
    <w:rsid w:val="00C93885"/>
    <w:rsid w:val="00C978B9"/>
    <w:rsid w:val="00CA0F4D"/>
    <w:rsid w:val="00CA1354"/>
    <w:rsid w:val="00CA2A5E"/>
    <w:rsid w:val="00CA4759"/>
    <w:rsid w:val="00CA5C63"/>
    <w:rsid w:val="00CA6292"/>
    <w:rsid w:val="00CA67E8"/>
    <w:rsid w:val="00CA6B58"/>
    <w:rsid w:val="00CA6EB0"/>
    <w:rsid w:val="00CA6EE5"/>
    <w:rsid w:val="00CB083D"/>
    <w:rsid w:val="00CB0C2C"/>
    <w:rsid w:val="00CB0CBA"/>
    <w:rsid w:val="00CB1AE6"/>
    <w:rsid w:val="00CB2385"/>
    <w:rsid w:val="00CB29AE"/>
    <w:rsid w:val="00CB2B57"/>
    <w:rsid w:val="00CB331E"/>
    <w:rsid w:val="00CB3ED4"/>
    <w:rsid w:val="00CB3F86"/>
    <w:rsid w:val="00CB4090"/>
    <w:rsid w:val="00CB442E"/>
    <w:rsid w:val="00CB549E"/>
    <w:rsid w:val="00CB78C9"/>
    <w:rsid w:val="00CB7B3D"/>
    <w:rsid w:val="00CC1246"/>
    <w:rsid w:val="00CC17D5"/>
    <w:rsid w:val="00CC2F62"/>
    <w:rsid w:val="00CC38CE"/>
    <w:rsid w:val="00CC5C92"/>
    <w:rsid w:val="00CD033B"/>
    <w:rsid w:val="00CD039E"/>
    <w:rsid w:val="00CD04C2"/>
    <w:rsid w:val="00CD263F"/>
    <w:rsid w:val="00CD28D3"/>
    <w:rsid w:val="00CD2FFC"/>
    <w:rsid w:val="00CD34F0"/>
    <w:rsid w:val="00CD421A"/>
    <w:rsid w:val="00CD593B"/>
    <w:rsid w:val="00CE0954"/>
    <w:rsid w:val="00CE0F84"/>
    <w:rsid w:val="00CE108E"/>
    <w:rsid w:val="00CE14F4"/>
    <w:rsid w:val="00CE31B3"/>
    <w:rsid w:val="00CE4E88"/>
    <w:rsid w:val="00CE6EFC"/>
    <w:rsid w:val="00CE78DA"/>
    <w:rsid w:val="00CE7C11"/>
    <w:rsid w:val="00CF11F7"/>
    <w:rsid w:val="00CF22A5"/>
    <w:rsid w:val="00CF31D5"/>
    <w:rsid w:val="00CF49E6"/>
    <w:rsid w:val="00CF592E"/>
    <w:rsid w:val="00CF5AB0"/>
    <w:rsid w:val="00CF645C"/>
    <w:rsid w:val="00CF6731"/>
    <w:rsid w:val="00CF67BF"/>
    <w:rsid w:val="00CF6881"/>
    <w:rsid w:val="00CF7570"/>
    <w:rsid w:val="00D010F6"/>
    <w:rsid w:val="00D01441"/>
    <w:rsid w:val="00D01EA5"/>
    <w:rsid w:val="00D026A7"/>
    <w:rsid w:val="00D03BD4"/>
    <w:rsid w:val="00D06006"/>
    <w:rsid w:val="00D1014B"/>
    <w:rsid w:val="00D118BC"/>
    <w:rsid w:val="00D1197D"/>
    <w:rsid w:val="00D12E08"/>
    <w:rsid w:val="00D1323F"/>
    <w:rsid w:val="00D15053"/>
    <w:rsid w:val="00D1611D"/>
    <w:rsid w:val="00D17225"/>
    <w:rsid w:val="00D202BA"/>
    <w:rsid w:val="00D20A2B"/>
    <w:rsid w:val="00D21A4F"/>
    <w:rsid w:val="00D2227F"/>
    <w:rsid w:val="00D2293D"/>
    <w:rsid w:val="00D24C2B"/>
    <w:rsid w:val="00D251AC"/>
    <w:rsid w:val="00D25351"/>
    <w:rsid w:val="00D30070"/>
    <w:rsid w:val="00D3235F"/>
    <w:rsid w:val="00D32B2E"/>
    <w:rsid w:val="00D347CD"/>
    <w:rsid w:val="00D34CA7"/>
    <w:rsid w:val="00D35132"/>
    <w:rsid w:val="00D366FA"/>
    <w:rsid w:val="00D369C7"/>
    <w:rsid w:val="00D36CEB"/>
    <w:rsid w:val="00D371E0"/>
    <w:rsid w:val="00D40519"/>
    <w:rsid w:val="00D42066"/>
    <w:rsid w:val="00D43766"/>
    <w:rsid w:val="00D458E6"/>
    <w:rsid w:val="00D4748B"/>
    <w:rsid w:val="00D47CCF"/>
    <w:rsid w:val="00D51278"/>
    <w:rsid w:val="00D5179B"/>
    <w:rsid w:val="00D519DC"/>
    <w:rsid w:val="00D53B12"/>
    <w:rsid w:val="00D548E0"/>
    <w:rsid w:val="00D5568F"/>
    <w:rsid w:val="00D55744"/>
    <w:rsid w:val="00D55999"/>
    <w:rsid w:val="00D579CD"/>
    <w:rsid w:val="00D57D6C"/>
    <w:rsid w:val="00D605CC"/>
    <w:rsid w:val="00D62463"/>
    <w:rsid w:val="00D62E16"/>
    <w:rsid w:val="00D6336C"/>
    <w:rsid w:val="00D63685"/>
    <w:rsid w:val="00D63CE7"/>
    <w:rsid w:val="00D6457B"/>
    <w:rsid w:val="00D6518B"/>
    <w:rsid w:val="00D653EE"/>
    <w:rsid w:val="00D65A03"/>
    <w:rsid w:val="00D66DEC"/>
    <w:rsid w:val="00D66E5C"/>
    <w:rsid w:val="00D70A45"/>
    <w:rsid w:val="00D711AD"/>
    <w:rsid w:val="00D71A41"/>
    <w:rsid w:val="00D741B8"/>
    <w:rsid w:val="00D75954"/>
    <w:rsid w:val="00D75AF2"/>
    <w:rsid w:val="00D768A4"/>
    <w:rsid w:val="00D80141"/>
    <w:rsid w:val="00D849BE"/>
    <w:rsid w:val="00D86742"/>
    <w:rsid w:val="00D87864"/>
    <w:rsid w:val="00D87A41"/>
    <w:rsid w:val="00D9049D"/>
    <w:rsid w:val="00D922E8"/>
    <w:rsid w:val="00D927A9"/>
    <w:rsid w:val="00D92F52"/>
    <w:rsid w:val="00D95480"/>
    <w:rsid w:val="00D95BAD"/>
    <w:rsid w:val="00DA116F"/>
    <w:rsid w:val="00DA1C6B"/>
    <w:rsid w:val="00DA2344"/>
    <w:rsid w:val="00DA3DB9"/>
    <w:rsid w:val="00DA50C1"/>
    <w:rsid w:val="00DA528A"/>
    <w:rsid w:val="00DA6FB1"/>
    <w:rsid w:val="00DA7163"/>
    <w:rsid w:val="00DA753F"/>
    <w:rsid w:val="00DB025E"/>
    <w:rsid w:val="00DB38D3"/>
    <w:rsid w:val="00DB43E3"/>
    <w:rsid w:val="00DB4D54"/>
    <w:rsid w:val="00DB4FAD"/>
    <w:rsid w:val="00DB5A7E"/>
    <w:rsid w:val="00DC02E6"/>
    <w:rsid w:val="00DC07CC"/>
    <w:rsid w:val="00DC182C"/>
    <w:rsid w:val="00DC1F82"/>
    <w:rsid w:val="00DC22E2"/>
    <w:rsid w:val="00DC339B"/>
    <w:rsid w:val="00DC5754"/>
    <w:rsid w:val="00DD13F7"/>
    <w:rsid w:val="00DD152A"/>
    <w:rsid w:val="00DD1A01"/>
    <w:rsid w:val="00DD2D57"/>
    <w:rsid w:val="00DD34A3"/>
    <w:rsid w:val="00DD4F31"/>
    <w:rsid w:val="00DD5BEC"/>
    <w:rsid w:val="00DD6056"/>
    <w:rsid w:val="00DD62C7"/>
    <w:rsid w:val="00DD6AF0"/>
    <w:rsid w:val="00DE1788"/>
    <w:rsid w:val="00DE17AF"/>
    <w:rsid w:val="00DE2E93"/>
    <w:rsid w:val="00DE41CE"/>
    <w:rsid w:val="00DE4D74"/>
    <w:rsid w:val="00DE5853"/>
    <w:rsid w:val="00DE5F5F"/>
    <w:rsid w:val="00DE6895"/>
    <w:rsid w:val="00DE6C12"/>
    <w:rsid w:val="00DE7C6A"/>
    <w:rsid w:val="00DF0128"/>
    <w:rsid w:val="00DF15AE"/>
    <w:rsid w:val="00DF2857"/>
    <w:rsid w:val="00DF2914"/>
    <w:rsid w:val="00DF2C72"/>
    <w:rsid w:val="00DF3707"/>
    <w:rsid w:val="00DF3745"/>
    <w:rsid w:val="00DF49AA"/>
    <w:rsid w:val="00DF6E54"/>
    <w:rsid w:val="00DF72A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1BD5"/>
    <w:rsid w:val="00E522AD"/>
    <w:rsid w:val="00E539C0"/>
    <w:rsid w:val="00E55325"/>
    <w:rsid w:val="00E56F53"/>
    <w:rsid w:val="00E56F73"/>
    <w:rsid w:val="00E60733"/>
    <w:rsid w:val="00E60E4A"/>
    <w:rsid w:val="00E61631"/>
    <w:rsid w:val="00E61D73"/>
    <w:rsid w:val="00E62C88"/>
    <w:rsid w:val="00E64103"/>
    <w:rsid w:val="00E6422A"/>
    <w:rsid w:val="00E6634C"/>
    <w:rsid w:val="00E67929"/>
    <w:rsid w:val="00E70610"/>
    <w:rsid w:val="00E70945"/>
    <w:rsid w:val="00E71EAF"/>
    <w:rsid w:val="00E73C29"/>
    <w:rsid w:val="00E74FCC"/>
    <w:rsid w:val="00E75E52"/>
    <w:rsid w:val="00E76CD1"/>
    <w:rsid w:val="00E7733A"/>
    <w:rsid w:val="00E801D5"/>
    <w:rsid w:val="00E80CAC"/>
    <w:rsid w:val="00E80D6C"/>
    <w:rsid w:val="00E83D25"/>
    <w:rsid w:val="00E912A1"/>
    <w:rsid w:val="00E95BAE"/>
    <w:rsid w:val="00E96190"/>
    <w:rsid w:val="00E961DB"/>
    <w:rsid w:val="00E97015"/>
    <w:rsid w:val="00EA088E"/>
    <w:rsid w:val="00EA1228"/>
    <w:rsid w:val="00EA135D"/>
    <w:rsid w:val="00EA1663"/>
    <w:rsid w:val="00EA1E14"/>
    <w:rsid w:val="00EA2D25"/>
    <w:rsid w:val="00EA5928"/>
    <w:rsid w:val="00EA7F91"/>
    <w:rsid w:val="00EB077B"/>
    <w:rsid w:val="00EB1D2F"/>
    <w:rsid w:val="00EB242C"/>
    <w:rsid w:val="00EB49CA"/>
    <w:rsid w:val="00EB5CE6"/>
    <w:rsid w:val="00EB5EF2"/>
    <w:rsid w:val="00EB6872"/>
    <w:rsid w:val="00EC33A3"/>
    <w:rsid w:val="00EC3473"/>
    <w:rsid w:val="00EC3DF3"/>
    <w:rsid w:val="00EC558D"/>
    <w:rsid w:val="00EC6401"/>
    <w:rsid w:val="00EC67A3"/>
    <w:rsid w:val="00EC7C55"/>
    <w:rsid w:val="00ED0CE8"/>
    <w:rsid w:val="00ED21B5"/>
    <w:rsid w:val="00ED310A"/>
    <w:rsid w:val="00ED3AC6"/>
    <w:rsid w:val="00ED7FEA"/>
    <w:rsid w:val="00EE1B66"/>
    <w:rsid w:val="00EE40BE"/>
    <w:rsid w:val="00EE4AD8"/>
    <w:rsid w:val="00EE4C7B"/>
    <w:rsid w:val="00EE51AC"/>
    <w:rsid w:val="00EE56A3"/>
    <w:rsid w:val="00EE5724"/>
    <w:rsid w:val="00EE5FB1"/>
    <w:rsid w:val="00EE5FDA"/>
    <w:rsid w:val="00EE6BED"/>
    <w:rsid w:val="00EE6E2A"/>
    <w:rsid w:val="00EE7913"/>
    <w:rsid w:val="00EF1471"/>
    <w:rsid w:val="00EF1BC1"/>
    <w:rsid w:val="00EF1FFC"/>
    <w:rsid w:val="00EF40D4"/>
    <w:rsid w:val="00EF4900"/>
    <w:rsid w:val="00EF4E88"/>
    <w:rsid w:val="00EF5ED3"/>
    <w:rsid w:val="00EF713A"/>
    <w:rsid w:val="00F01793"/>
    <w:rsid w:val="00F026ED"/>
    <w:rsid w:val="00F04A02"/>
    <w:rsid w:val="00F075F8"/>
    <w:rsid w:val="00F1035E"/>
    <w:rsid w:val="00F10D0B"/>
    <w:rsid w:val="00F11534"/>
    <w:rsid w:val="00F13545"/>
    <w:rsid w:val="00F139AC"/>
    <w:rsid w:val="00F13E26"/>
    <w:rsid w:val="00F14778"/>
    <w:rsid w:val="00F156A3"/>
    <w:rsid w:val="00F16179"/>
    <w:rsid w:val="00F21642"/>
    <w:rsid w:val="00F21ABB"/>
    <w:rsid w:val="00F21EAC"/>
    <w:rsid w:val="00F22A16"/>
    <w:rsid w:val="00F2302B"/>
    <w:rsid w:val="00F23724"/>
    <w:rsid w:val="00F24274"/>
    <w:rsid w:val="00F24BFE"/>
    <w:rsid w:val="00F261EA"/>
    <w:rsid w:val="00F267B8"/>
    <w:rsid w:val="00F26CB1"/>
    <w:rsid w:val="00F27102"/>
    <w:rsid w:val="00F27FCB"/>
    <w:rsid w:val="00F30442"/>
    <w:rsid w:val="00F3094E"/>
    <w:rsid w:val="00F313AA"/>
    <w:rsid w:val="00F3243D"/>
    <w:rsid w:val="00F34C75"/>
    <w:rsid w:val="00F3544E"/>
    <w:rsid w:val="00F36651"/>
    <w:rsid w:val="00F379BB"/>
    <w:rsid w:val="00F37CCA"/>
    <w:rsid w:val="00F37E7C"/>
    <w:rsid w:val="00F4186B"/>
    <w:rsid w:val="00F4347C"/>
    <w:rsid w:val="00F435B8"/>
    <w:rsid w:val="00F447FE"/>
    <w:rsid w:val="00F46601"/>
    <w:rsid w:val="00F467D7"/>
    <w:rsid w:val="00F46D0D"/>
    <w:rsid w:val="00F46DB3"/>
    <w:rsid w:val="00F52725"/>
    <w:rsid w:val="00F533F6"/>
    <w:rsid w:val="00F53CE4"/>
    <w:rsid w:val="00F53EF2"/>
    <w:rsid w:val="00F5613E"/>
    <w:rsid w:val="00F562A3"/>
    <w:rsid w:val="00F56F37"/>
    <w:rsid w:val="00F60DDA"/>
    <w:rsid w:val="00F61133"/>
    <w:rsid w:val="00F613EF"/>
    <w:rsid w:val="00F6285F"/>
    <w:rsid w:val="00F6637B"/>
    <w:rsid w:val="00F66476"/>
    <w:rsid w:val="00F66A1B"/>
    <w:rsid w:val="00F74BE2"/>
    <w:rsid w:val="00F74EED"/>
    <w:rsid w:val="00F758F5"/>
    <w:rsid w:val="00F7591A"/>
    <w:rsid w:val="00F762F6"/>
    <w:rsid w:val="00F76530"/>
    <w:rsid w:val="00F76547"/>
    <w:rsid w:val="00F7667D"/>
    <w:rsid w:val="00F76D97"/>
    <w:rsid w:val="00F76E8F"/>
    <w:rsid w:val="00F77BBC"/>
    <w:rsid w:val="00F80789"/>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0F67"/>
    <w:rsid w:val="00FA10A3"/>
    <w:rsid w:val="00FA1226"/>
    <w:rsid w:val="00FA21C2"/>
    <w:rsid w:val="00FA4797"/>
    <w:rsid w:val="00FA5E8B"/>
    <w:rsid w:val="00FA62F6"/>
    <w:rsid w:val="00FA68E4"/>
    <w:rsid w:val="00FA78F3"/>
    <w:rsid w:val="00FB01B4"/>
    <w:rsid w:val="00FB026C"/>
    <w:rsid w:val="00FB2064"/>
    <w:rsid w:val="00FB2FD0"/>
    <w:rsid w:val="00FB4396"/>
    <w:rsid w:val="00FB5627"/>
    <w:rsid w:val="00FB611B"/>
    <w:rsid w:val="00FC006A"/>
    <w:rsid w:val="00FC3EE6"/>
    <w:rsid w:val="00FC4EDE"/>
    <w:rsid w:val="00FC51CC"/>
    <w:rsid w:val="00FC5AC7"/>
    <w:rsid w:val="00FC6E06"/>
    <w:rsid w:val="00FC768E"/>
    <w:rsid w:val="00FC7D00"/>
    <w:rsid w:val="00FC7FB4"/>
    <w:rsid w:val="00FD09D8"/>
    <w:rsid w:val="00FD1963"/>
    <w:rsid w:val="00FD1C94"/>
    <w:rsid w:val="00FD27A8"/>
    <w:rsid w:val="00FD2C30"/>
    <w:rsid w:val="00FD51CF"/>
    <w:rsid w:val="00FD5AA4"/>
    <w:rsid w:val="00FD6909"/>
    <w:rsid w:val="00FE07C0"/>
    <w:rsid w:val="00FE1692"/>
    <w:rsid w:val="00FE225F"/>
    <w:rsid w:val="00FE26AE"/>
    <w:rsid w:val="00FE3305"/>
    <w:rsid w:val="00FE3C6D"/>
    <w:rsid w:val="00FE792B"/>
    <w:rsid w:val="00FF1994"/>
    <w:rsid w:val="00FF2318"/>
    <w:rsid w:val="00FF3C87"/>
    <w:rsid w:val="00FF4CAF"/>
    <w:rsid w:val="00FF61E1"/>
    <w:rsid w:val="00FF6748"/>
    <w:rsid w:val="00FF6870"/>
    <w:rsid w:val="00FF7F6E"/>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41E88"/>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iPriority w:val="99"/>
    <w:unhideWhenUsed/>
    <w:qFormat/>
    <w:rsid w:val="00D71A41"/>
    <w:rPr>
      <w:sz w:val="20"/>
      <w:szCs w:val="20"/>
    </w:rPr>
  </w:style>
  <w:style w:type="character" w:customStyle="1" w:styleId="TekstkomentarzaZnak">
    <w:name w:val="Tekst komentarza Znak"/>
    <w:basedOn w:val="Domylnaczcionkaakapitu"/>
    <w:link w:val="Tekstkomentarza"/>
    <w:uiPriority w:val="99"/>
    <w:qFormat/>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styleId="Nierozpoznanawzmianka">
    <w:name w:val="Unresolved Mention"/>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85718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500801">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59624162">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109304">
      <w:bodyDiv w:val="1"/>
      <w:marLeft w:val="0"/>
      <w:marRight w:val="0"/>
      <w:marTop w:val="0"/>
      <w:marBottom w:val="0"/>
      <w:divBdr>
        <w:top w:val="none" w:sz="0" w:space="0" w:color="auto"/>
        <w:left w:val="none" w:sz="0" w:space="0" w:color="auto"/>
        <w:bottom w:val="none" w:sz="0" w:space="0" w:color="auto"/>
        <w:right w:val="none" w:sz="0" w:space="0" w:color="auto"/>
      </w:divBdr>
      <w:divsChild>
        <w:div w:id="2104837485">
          <w:marLeft w:val="446"/>
          <w:marRight w:val="0"/>
          <w:marTop w:val="48"/>
          <w:marBottom w:val="0"/>
          <w:divBdr>
            <w:top w:val="none" w:sz="0" w:space="0" w:color="auto"/>
            <w:left w:val="none" w:sz="0" w:space="0" w:color="auto"/>
            <w:bottom w:val="none" w:sz="0" w:space="0" w:color="auto"/>
            <w:right w:val="none" w:sz="0" w:space="0" w:color="auto"/>
          </w:divBdr>
        </w:div>
      </w:divsChild>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33723395">
      <w:bodyDiv w:val="1"/>
      <w:marLeft w:val="0"/>
      <w:marRight w:val="0"/>
      <w:marTop w:val="0"/>
      <w:marBottom w:val="0"/>
      <w:divBdr>
        <w:top w:val="none" w:sz="0" w:space="0" w:color="auto"/>
        <w:left w:val="none" w:sz="0" w:space="0" w:color="auto"/>
        <w:bottom w:val="none" w:sz="0" w:space="0" w:color="auto"/>
        <w:right w:val="none" w:sz="0" w:space="0" w:color="auto"/>
      </w:divBdr>
      <w:divsChild>
        <w:div w:id="1709991262">
          <w:blockQuote w:val="1"/>
          <w:marLeft w:val="720"/>
          <w:marRight w:val="720"/>
          <w:marTop w:val="100"/>
          <w:marBottom w:val="100"/>
          <w:divBdr>
            <w:top w:val="none" w:sz="0" w:space="0" w:color="auto"/>
            <w:left w:val="single" w:sz="36" w:space="18" w:color="DEB308"/>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pkip.knf.gov.pl/index.html?type=RIP"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sap.sejm.gov.pl/isap.nsf/DocDetails.xsp?id=WDU2022000233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f.gov.pl/jak-pomaga-rzecznik-finansowy/porad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chiwum.uokik.gov.pl/download.php?id=19370" TargetMode="External"/><Relationship Id="rId5" Type="http://schemas.openxmlformats.org/officeDocument/2006/relationships/settings" Target="settings.xml"/><Relationship Id="rId15" Type="http://schemas.openxmlformats.org/officeDocument/2006/relationships/hyperlink" Target="https://uokik.gov.pl/pomoc.php" TargetMode="External"/><Relationship Id="rId10" Type="http://schemas.openxmlformats.org/officeDocument/2006/relationships/hyperlink" Target="https://uokik.gov.pl/public/kalkulator-wczesniejszej-splat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okik.gov.pl/Download/1309" TargetMode="External"/><Relationship Id="rId14" Type="http://schemas.openxmlformats.org/officeDocument/2006/relationships/hyperlink" Target="https://poradydlakonsumentow.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4DF2B-D0CD-4D2F-9F61-8C44B37B2DB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D6EFD77-B72A-417F-9C2E-7A6805494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873</Words>
  <Characters>5238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13</cp:revision>
  <cp:lastPrinted>2025-06-12T07:23:00Z</cp:lastPrinted>
  <dcterms:created xsi:type="dcterms:W3CDTF">2025-06-30T10:38:00Z</dcterms:created>
  <dcterms:modified xsi:type="dcterms:W3CDTF">2025-07-02T13:17:00Z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cb75621d-dfb9-4dea-b019-582cf2fe77a6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