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0D747CA9" w:rsidR="0086140C" w:rsidRDefault="001F6A05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Panele Decora – postępowanie wyjaśniające i przeszukania</w:t>
      </w:r>
    </w:p>
    <w:bookmarkEnd w:id="0"/>
    <w:p w14:paraId="29AAD9D7" w14:textId="0994145A" w:rsidR="00942C60" w:rsidRPr="00C01EBA" w:rsidRDefault="00942C60" w:rsidP="0044588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C01EBA">
        <w:rPr>
          <w:b/>
          <w:color w:val="000000" w:themeColor="text1"/>
          <w:sz w:val="22"/>
        </w:rPr>
        <w:t xml:space="preserve">Czy ceny paneli podłogowych Decora były ustalane w </w:t>
      </w:r>
      <w:r w:rsidR="001F6A05" w:rsidRPr="00C01EBA">
        <w:rPr>
          <w:b/>
          <w:color w:val="000000" w:themeColor="text1"/>
          <w:sz w:val="22"/>
        </w:rPr>
        <w:t>wyniku</w:t>
      </w:r>
      <w:r w:rsidRPr="00C01EBA">
        <w:rPr>
          <w:b/>
          <w:color w:val="000000" w:themeColor="text1"/>
          <w:sz w:val="22"/>
        </w:rPr>
        <w:t xml:space="preserve"> zmowy?</w:t>
      </w:r>
    </w:p>
    <w:p w14:paraId="73ED1D1A" w14:textId="2F188D78" w:rsidR="001457D5" w:rsidRPr="00C01EBA" w:rsidRDefault="00942C60" w:rsidP="0044588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="Calibri"/>
          <w:b/>
          <w:color w:val="000000"/>
          <w:sz w:val="22"/>
        </w:rPr>
      </w:pPr>
      <w:r w:rsidRPr="00C01EBA">
        <w:rPr>
          <w:b/>
          <w:color w:val="000000" w:themeColor="text1"/>
          <w:sz w:val="22"/>
        </w:rPr>
        <w:t xml:space="preserve">Prezes UOKiK Tomasz Chróstny wszczął w tej sprawie postępowanie </w:t>
      </w:r>
      <w:r w:rsidR="00346E91" w:rsidRPr="00C01EBA">
        <w:rPr>
          <w:b/>
          <w:color w:val="000000" w:themeColor="text1"/>
          <w:sz w:val="22"/>
        </w:rPr>
        <w:t>wyjaśniające</w:t>
      </w:r>
      <w:r w:rsidR="001457D5" w:rsidRPr="00C01EBA">
        <w:rPr>
          <w:b/>
          <w:color w:val="000000" w:themeColor="text1"/>
          <w:sz w:val="22"/>
        </w:rPr>
        <w:t>.</w:t>
      </w:r>
    </w:p>
    <w:p w14:paraId="6365EFA0" w14:textId="30235CD9" w:rsidR="001457D5" w:rsidRPr="00C01EBA" w:rsidRDefault="001457D5" w:rsidP="0044588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="Calibri"/>
          <w:b/>
          <w:color w:val="000000"/>
          <w:sz w:val="22"/>
        </w:rPr>
      </w:pPr>
      <w:r w:rsidRPr="00C01EBA">
        <w:rPr>
          <w:b/>
          <w:color w:val="000000" w:themeColor="text1"/>
          <w:sz w:val="22"/>
        </w:rPr>
        <w:t>Ponadto pracownicy UOKiK przeszukali</w:t>
      </w:r>
      <w:r w:rsidR="001F6A05" w:rsidRPr="00C01EBA">
        <w:rPr>
          <w:b/>
          <w:color w:val="000000" w:themeColor="text1"/>
          <w:sz w:val="22"/>
        </w:rPr>
        <w:t xml:space="preserve"> siedziby</w:t>
      </w:r>
      <w:r w:rsidRPr="00C01EBA">
        <w:rPr>
          <w:b/>
          <w:color w:val="000000" w:themeColor="text1"/>
          <w:sz w:val="22"/>
        </w:rPr>
        <w:t xml:space="preserve"> producenta i sklepów </w:t>
      </w:r>
      <w:r w:rsidR="00346E91" w:rsidRPr="00C01EBA">
        <w:rPr>
          <w:b/>
          <w:color w:val="000000" w:themeColor="text1"/>
          <w:sz w:val="22"/>
        </w:rPr>
        <w:t>sprzedających</w:t>
      </w:r>
      <w:r w:rsidRPr="00C01EBA">
        <w:rPr>
          <w:b/>
          <w:color w:val="000000" w:themeColor="text1"/>
          <w:sz w:val="22"/>
        </w:rPr>
        <w:t xml:space="preserve"> panel</w:t>
      </w:r>
      <w:r w:rsidR="00346E91" w:rsidRPr="00C01EBA">
        <w:rPr>
          <w:b/>
          <w:color w:val="000000" w:themeColor="text1"/>
          <w:sz w:val="22"/>
        </w:rPr>
        <w:t>e</w:t>
      </w:r>
      <w:r w:rsidR="001F6A05" w:rsidRPr="00C01EBA">
        <w:rPr>
          <w:b/>
          <w:color w:val="000000" w:themeColor="text1"/>
          <w:sz w:val="22"/>
        </w:rPr>
        <w:t>.</w:t>
      </w:r>
    </w:p>
    <w:p w14:paraId="0314AB0A" w14:textId="7F27FD79" w:rsidR="00626908" w:rsidRPr="00445880" w:rsidRDefault="0010559C" w:rsidP="00445880">
      <w:pPr>
        <w:shd w:val="clear" w:color="auto" w:fill="FFFFFF"/>
        <w:spacing w:after="240" w:line="360" w:lineRule="auto"/>
        <w:contextualSpacing/>
        <w:jc w:val="both"/>
        <w:rPr>
          <w:rFonts w:cs="Calibri"/>
          <w:bCs/>
          <w:color w:val="000000"/>
          <w:sz w:val="22"/>
          <w:lang w:eastAsia="pl-PL"/>
        </w:rPr>
      </w:pPr>
      <w:r w:rsidRPr="00BD386F">
        <w:rPr>
          <w:b/>
          <w:color w:val="000000" w:themeColor="text1"/>
          <w:sz w:val="22"/>
        </w:rPr>
        <w:t>[Wa</w:t>
      </w:r>
      <w:r w:rsidR="00A65F20" w:rsidRPr="00BD386F">
        <w:rPr>
          <w:b/>
          <w:color w:val="000000" w:themeColor="text1"/>
          <w:sz w:val="22"/>
        </w:rPr>
        <w:t>rszawa,</w:t>
      </w:r>
      <w:r w:rsidR="006422DE" w:rsidRPr="00BD386F">
        <w:rPr>
          <w:b/>
          <w:color w:val="000000" w:themeColor="text1"/>
          <w:sz w:val="22"/>
        </w:rPr>
        <w:t xml:space="preserve"> </w:t>
      </w:r>
      <w:r w:rsidR="00BD386F" w:rsidRPr="00BD386F">
        <w:rPr>
          <w:b/>
          <w:color w:val="000000" w:themeColor="text1"/>
          <w:sz w:val="22"/>
        </w:rPr>
        <w:t>14</w:t>
      </w:r>
      <w:r w:rsidR="001F6A05" w:rsidRPr="00BD386F">
        <w:rPr>
          <w:b/>
          <w:color w:val="000000" w:themeColor="text1"/>
          <w:sz w:val="22"/>
        </w:rPr>
        <w:t xml:space="preserve"> sierpnia</w:t>
      </w:r>
      <w:r w:rsidR="00BB7C99" w:rsidRPr="00BD386F">
        <w:rPr>
          <w:b/>
          <w:color w:val="000000" w:themeColor="text1"/>
          <w:sz w:val="22"/>
        </w:rPr>
        <w:t xml:space="preserve"> </w:t>
      </w:r>
      <w:r w:rsidR="00986C37" w:rsidRPr="00BD386F">
        <w:rPr>
          <w:b/>
          <w:color w:val="000000" w:themeColor="text1"/>
          <w:sz w:val="22"/>
        </w:rPr>
        <w:t>20</w:t>
      </w:r>
      <w:r w:rsidR="00B075C5" w:rsidRPr="00BD386F">
        <w:rPr>
          <w:b/>
          <w:color w:val="000000" w:themeColor="text1"/>
          <w:sz w:val="22"/>
        </w:rPr>
        <w:t>2</w:t>
      </w:r>
      <w:r w:rsidR="008D109F" w:rsidRPr="00BD386F">
        <w:rPr>
          <w:b/>
          <w:color w:val="000000" w:themeColor="text1"/>
          <w:sz w:val="22"/>
        </w:rPr>
        <w:t>4</w:t>
      </w:r>
      <w:r w:rsidRPr="00BD386F">
        <w:rPr>
          <w:b/>
          <w:color w:val="000000" w:themeColor="text1"/>
          <w:sz w:val="22"/>
        </w:rPr>
        <w:t xml:space="preserve"> r.]</w:t>
      </w:r>
      <w:r w:rsidR="00FE5896" w:rsidRPr="00445880">
        <w:rPr>
          <w:color w:val="000000" w:themeColor="text1"/>
          <w:sz w:val="22"/>
        </w:rPr>
        <w:t xml:space="preserve"> Prezes UOKiK wszczął postępowanie wyjaśniające w związku z podejrzeniem, że producent paneli podłogowych, </w:t>
      </w:r>
      <w:r w:rsidR="003E28C4" w:rsidRPr="00445880">
        <w:rPr>
          <w:color w:val="000000" w:themeColor="text1"/>
          <w:sz w:val="22"/>
        </w:rPr>
        <w:t xml:space="preserve">spółka </w:t>
      </w:r>
      <w:r w:rsidR="00FE5896" w:rsidRPr="00445880">
        <w:rPr>
          <w:color w:val="000000" w:themeColor="text1"/>
          <w:sz w:val="22"/>
        </w:rPr>
        <w:t xml:space="preserve">Decora mogła zawrzeć </w:t>
      </w:r>
      <w:r w:rsidR="00CB773C">
        <w:rPr>
          <w:color w:val="000000" w:themeColor="text1"/>
          <w:sz w:val="22"/>
        </w:rPr>
        <w:t xml:space="preserve">niedozwolone </w:t>
      </w:r>
      <w:r w:rsidR="00FE5896" w:rsidRPr="00445880">
        <w:rPr>
          <w:color w:val="000000" w:themeColor="text1"/>
          <w:sz w:val="22"/>
        </w:rPr>
        <w:t>porozumienie ze sprzedawcami swoich produktów</w:t>
      </w:r>
      <w:r w:rsidR="003E28C4" w:rsidRPr="00445880">
        <w:rPr>
          <w:color w:val="000000" w:themeColor="text1"/>
          <w:sz w:val="22"/>
        </w:rPr>
        <w:t xml:space="preserve">. Ustalenia mogły dotyczyć cen </w:t>
      </w:r>
      <w:r w:rsidR="005C57F3">
        <w:rPr>
          <w:rFonts w:cs="Calibri"/>
          <w:bCs/>
          <w:color w:val="000000"/>
          <w:sz w:val="22"/>
          <w:lang w:eastAsia="pl-PL"/>
        </w:rPr>
        <w:t>paneli podłogowych (winylowych)</w:t>
      </w:r>
      <w:r w:rsidR="00626908" w:rsidRPr="00445880">
        <w:rPr>
          <w:rFonts w:cs="Calibri"/>
          <w:bCs/>
          <w:color w:val="000000"/>
          <w:sz w:val="22"/>
          <w:lang w:eastAsia="pl-PL"/>
        </w:rPr>
        <w:t xml:space="preserve"> oraz akcesori</w:t>
      </w:r>
      <w:r w:rsidR="005C57F3">
        <w:rPr>
          <w:rFonts w:cs="Calibri"/>
          <w:bCs/>
          <w:color w:val="000000"/>
          <w:sz w:val="22"/>
          <w:lang w:eastAsia="pl-PL"/>
        </w:rPr>
        <w:t>ów</w:t>
      </w:r>
      <w:r w:rsidR="00626908" w:rsidRPr="00445880">
        <w:rPr>
          <w:rFonts w:cs="Calibri"/>
          <w:bCs/>
          <w:color w:val="000000"/>
          <w:sz w:val="22"/>
          <w:lang w:eastAsia="pl-PL"/>
        </w:rPr>
        <w:t xml:space="preserve"> do nich, np.  podkładów i profili podłogowych oraz listw przypodłogowych.</w:t>
      </w:r>
      <w:r w:rsidR="00CB773C">
        <w:rPr>
          <w:rFonts w:cs="Calibri"/>
          <w:bCs/>
          <w:color w:val="000000"/>
          <w:sz w:val="22"/>
          <w:lang w:eastAsia="pl-PL"/>
        </w:rPr>
        <w:t xml:space="preserve"> P</w:t>
      </w:r>
      <w:r w:rsidR="00626908" w:rsidRPr="00445880">
        <w:rPr>
          <w:rFonts w:cs="Calibri"/>
          <w:bCs/>
          <w:color w:val="000000"/>
          <w:sz w:val="22"/>
          <w:lang w:eastAsia="pl-PL"/>
        </w:rPr>
        <w:t>rzedsiębiorcy mogli również podzielić między sobą rynek sprzedaży tych produktów</w:t>
      </w:r>
      <w:r w:rsidR="00B22E57">
        <w:rPr>
          <w:rFonts w:cs="Calibri"/>
          <w:bCs/>
          <w:color w:val="000000"/>
          <w:sz w:val="22"/>
          <w:lang w:eastAsia="pl-PL"/>
        </w:rPr>
        <w:t>.</w:t>
      </w:r>
    </w:p>
    <w:p w14:paraId="3D4E4304" w14:textId="7E6DD7B3" w:rsidR="00FE5896" w:rsidRPr="00445880" w:rsidRDefault="00FE5896" w:rsidP="00445880">
      <w:pPr>
        <w:shd w:val="clear" w:color="auto" w:fill="FFFFFF"/>
        <w:spacing w:after="240" w:line="360" w:lineRule="auto"/>
        <w:contextualSpacing/>
        <w:jc w:val="both"/>
        <w:rPr>
          <w:rFonts w:cs="Calibri"/>
          <w:color w:val="000000"/>
          <w:sz w:val="22"/>
          <w:lang w:eastAsia="pl-PL"/>
        </w:rPr>
      </w:pPr>
    </w:p>
    <w:p w14:paraId="56F8F9C4" w14:textId="6A4EA5FA" w:rsidR="00FE5896" w:rsidRPr="00445880" w:rsidRDefault="00BD386F" w:rsidP="00445880">
      <w:pPr>
        <w:shd w:val="clear" w:color="auto" w:fill="FFFFFF"/>
        <w:spacing w:after="240" w:line="360" w:lineRule="auto"/>
        <w:contextualSpacing/>
        <w:jc w:val="both"/>
        <w:rPr>
          <w:rFonts w:cs="Calibri"/>
          <w:color w:val="000000"/>
          <w:sz w:val="22"/>
          <w:lang w:eastAsia="pl-PL"/>
        </w:rPr>
      </w:pPr>
      <w:r>
        <w:rPr>
          <w:rFonts w:cs="Calibri"/>
          <w:color w:val="000000"/>
          <w:sz w:val="22"/>
          <w:lang w:eastAsia="pl-PL"/>
        </w:rPr>
        <w:t>–</w:t>
      </w:r>
      <w:r w:rsidR="00FE5896" w:rsidRPr="00445880">
        <w:rPr>
          <w:rFonts w:cs="Calibri"/>
          <w:color w:val="000000"/>
          <w:sz w:val="22"/>
          <w:lang w:eastAsia="pl-PL"/>
        </w:rPr>
        <w:t xml:space="preserve"> Po otrzymaniu sygnałów i analizie Urzędu zdecydowałem o wszczęciu postępowania wyjaśniającego </w:t>
      </w:r>
      <w:r w:rsidR="003E28C4" w:rsidRPr="00445880">
        <w:rPr>
          <w:rFonts w:cs="Calibri"/>
          <w:color w:val="000000"/>
          <w:sz w:val="22"/>
          <w:lang w:eastAsia="pl-PL"/>
        </w:rPr>
        <w:t>i zleciłem przeszukani</w:t>
      </w:r>
      <w:r w:rsidR="001F6A05">
        <w:rPr>
          <w:rFonts w:cs="Calibri"/>
          <w:color w:val="000000"/>
          <w:sz w:val="22"/>
          <w:lang w:eastAsia="pl-PL"/>
        </w:rPr>
        <w:t xml:space="preserve">a, które za zgodą sądu i w asyście Policji odbyły się w </w:t>
      </w:r>
      <w:r w:rsidR="003E28C4" w:rsidRPr="00445880">
        <w:rPr>
          <w:rFonts w:cs="Calibri"/>
          <w:color w:val="000000"/>
          <w:sz w:val="22"/>
          <w:lang w:eastAsia="pl-PL"/>
        </w:rPr>
        <w:t xml:space="preserve"> </w:t>
      </w:r>
      <w:r w:rsidR="001F6A05">
        <w:rPr>
          <w:rFonts w:cs="Calibri"/>
          <w:color w:val="000000"/>
          <w:sz w:val="22"/>
          <w:lang w:eastAsia="pl-PL"/>
        </w:rPr>
        <w:t xml:space="preserve">siedzibach </w:t>
      </w:r>
      <w:r w:rsidR="003E28C4" w:rsidRPr="00445880">
        <w:rPr>
          <w:rFonts w:cs="Calibri"/>
          <w:color w:val="000000"/>
          <w:sz w:val="22"/>
          <w:lang w:eastAsia="pl-PL"/>
        </w:rPr>
        <w:t xml:space="preserve">czterech podmiotów. Analizujemy obecnie zebrany materiał dowodowy. </w:t>
      </w:r>
      <w:r w:rsidR="00D90B8A">
        <w:rPr>
          <w:rFonts w:cs="Calibri"/>
          <w:color w:val="000000"/>
          <w:sz w:val="22"/>
          <w:lang w:eastAsia="pl-PL"/>
        </w:rPr>
        <w:t xml:space="preserve">Podejrzewana </w:t>
      </w:r>
      <w:r w:rsidR="003E28C4" w:rsidRPr="00445880">
        <w:rPr>
          <w:rFonts w:cs="Calibri"/>
          <w:color w:val="000000"/>
          <w:sz w:val="22"/>
          <w:lang w:eastAsia="pl-PL"/>
        </w:rPr>
        <w:t>zmow</w:t>
      </w:r>
      <w:r w:rsidR="00D90B8A">
        <w:rPr>
          <w:rFonts w:cs="Calibri"/>
          <w:color w:val="000000"/>
          <w:sz w:val="22"/>
          <w:lang w:eastAsia="pl-PL"/>
        </w:rPr>
        <w:t>a</w:t>
      </w:r>
      <w:r w:rsidR="003E28C4" w:rsidRPr="00445880">
        <w:rPr>
          <w:rFonts w:cs="Calibri"/>
          <w:color w:val="000000"/>
          <w:sz w:val="22"/>
          <w:lang w:eastAsia="pl-PL"/>
        </w:rPr>
        <w:t xml:space="preserve"> mogł</w:t>
      </w:r>
      <w:r w:rsidR="00D90B8A">
        <w:rPr>
          <w:rFonts w:cs="Calibri"/>
          <w:color w:val="000000"/>
          <w:sz w:val="22"/>
          <w:lang w:eastAsia="pl-PL"/>
        </w:rPr>
        <w:t>a</w:t>
      </w:r>
      <w:r w:rsidR="003E28C4" w:rsidRPr="00445880">
        <w:rPr>
          <w:rFonts w:cs="Calibri"/>
          <w:color w:val="000000"/>
          <w:sz w:val="22"/>
          <w:lang w:eastAsia="pl-PL"/>
        </w:rPr>
        <w:t xml:space="preserve"> oznaczać, że konsumenci oraz fachowcy zajmujący się układaniem podłóg nie mogli kupić paneli </w:t>
      </w:r>
      <w:r w:rsidR="00D90B8A">
        <w:rPr>
          <w:rFonts w:cs="Calibri"/>
          <w:color w:val="000000"/>
          <w:sz w:val="22"/>
          <w:lang w:eastAsia="pl-PL"/>
        </w:rPr>
        <w:t xml:space="preserve">Decora </w:t>
      </w:r>
      <w:r w:rsidR="003E28C4" w:rsidRPr="00445880">
        <w:rPr>
          <w:rFonts w:cs="Calibri"/>
          <w:color w:val="000000"/>
          <w:sz w:val="22"/>
          <w:lang w:eastAsia="pl-PL"/>
        </w:rPr>
        <w:t>taniej niż po odgórnie ustalonych cenach – mówi Prezes UOKiK Tomasz Chróstny</w:t>
      </w:r>
      <w:r w:rsidR="00626908" w:rsidRPr="00445880">
        <w:rPr>
          <w:rFonts w:cs="Calibri"/>
          <w:color w:val="000000"/>
          <w:sz w:val="22"/>
          <w:lang w:eastAsia="pl-PL"/>
        </w:rPr>
        <w:t>.</w:t>
      </w:r>
    </w:p>
    <w:p w14:paraId="1B30EBA1" w14:textId="3ECC3882" w:rsidR="00626908" w:rsidRPr="00445880" w:rsidRDefault="00626908" w:rsidP="00445880">
      <w:pPr>
        <w:shd w:val="clear" w:color="auto" w:fill="FFFFFF"/>
        <w:spacing w:after="240" w:line="360" w:lineRule="auto"/>
        <w:contextualSpacing/>
        <w:jc w:val="both"/>
        <w:rPr>
          <w:rFonts w:cs="Calibri"/>
          <w:color w:val="000000"/>
          <w:sz w:val="22"/>
          <w:lang w:eastAsia="pl-PL"/>
        </w:rPr>
      </w:pPr>
    </w:p>
    <w:p w14:paraId="4F18ABFE" w14:textId="052DAFDC" w:rsidR="00E34DBB" w:rsidRPr="00445880" w:rsidRDefault="00626908" w:rsidP="00D90B8A">
      <w:pPr>
        <w:spacing w:after="240" w:line="360" w:lineRule="auto"/>
        <w:contextualSpacing/>
        <w:jc w:val="both"/>
        <w:rPr>
          <w:rFonts w:cs="Calibri"/>
          <w:color w:val="000000"/>
          <w:sz w:val="22"/>
        </w:rPr>
      </w:pPr>
      <w:r w:rsidRPr="00445880">
        <w:rPr>
          <w:rFonts w:cs="Calibri"/>
          <w:color w:val="000000"/>
          <w:sz w:val="22"/>
          <w:lang w:eastAsia="pl-PL"/>
        </w:rPr>
        <w:t>Przes</w:t>
      </w:r>
      <w:r w:rsidR="0068602A">
        <w:rPr>
          <w:rFonts w:cs="Calibri"/>
          <w:color w:val="000000"/>
          <w:sz w:val="22"/>
          <w:lang w:eastAsia="pl-PL"/>
        </w:rPr>
        <w:t>z</w:t>
      </w:r>
      <w:r w:rsidRPr="00445880">
        <w:rPr>
          <w:rFonts w:cs="Calibri"/>
          <w:color w:val="000000"/>
          <w:sz w:val="22"/>
          <w:lang w:eastAsia="pl-PL"/>
        </w:rPr>
        <w:t xml:space="preserve">ukania </w:t>
      </w:r>
      <w:r w:rsidR="0068602A" w:rsidRPr="00445880">
        <w:rPr>
          <w:color w:val="000000" w:themeColor="text1"/>
          <w:sz w:val="22"/>
        </w:rPr>
        <w:t>o</w:t>
      </w:r>
      <w:r w:rsidR="0068602A">
        <w:rPr>
          <w:color w:val="000000" w:themeColor="text1"/>
          <w:sz w:val="22"/>
        </w:rPr>
        <w:t>d</w:t>
      </w:r>
      <w:r w:rsidR="0068602A" w:rsidRPr="00445880">
        <w:rPr>
          <w:color w:val="000000" w:themeColor="text1"/>
          <w:sz w:val="22"/>
        </w:rPr>
        <w:t>były</w:t>
      </w:r>
      <w:r w:rsidR="000F1754" w:rsidRPr="00445880">
        <w:rPr>
          <w:color w:val="000000" w:themeColor="text1"/>
          <w:sz w:val="22"/>
        </w:rPr>
        <w:t xml:space="preserve"> się w siedzibach spółek</w:t>
      </w:r>
      <w:r w:rsidR="0068602A">
        <w:rPr>
          <w:rFonts w:cs="Calibri"/>
          <w:bCs/>
          <w:color w:val="000000"/>
          <w:sz w:val="22"/>
        </w:rPr>
        <w:t>:</w:t>
      </w:r>
      <w:r w:rsidRPr="00445880">
        <w:rPr>
          <w:rFonts w:cs="Calibri"/>
          <w:bCs/>
          <w:color w:val="000000"/>
          <w:sz w:val="22"/>
        </w:rPr>
        <w:t xml:space="preserve"> Decora, Decora Trade</w:t>
      </w:r>
      <w:r w:rsidR="000F1754" w:rsidRPr="00445880">
        <w:rPr>
          <w:rFonts w:cs="Calibri"/>
          <w:bCs/>
          <w:color w:val="000000"/>
          <w:sz w:val="22"/>
        </w:rPr>
        <w:t>,</w:t>
      </w:r>
      <w:r w:rsidRPr="00445880">
        <w:rPr>
          <w:rFonts w:cs="Calibri"/>
          <w:bCs/>
          <w:color w:val="000000"/>
          <w:sz w:val="22"/>
        </w:rPr>
        <w:t xml:space="preserve"> Sklepy Komfort </w:t>
      </w:r>
      <w:r w:rsidR="000F1754" w:rsidRPr="00445880">
        <w:rPr>
          <w:rFonts w:cs="Calibri"/>
          <w:bCs/>
          <w:color w:val="000000"/>
          <w:sz w:val="22"/>
        </w:rPr>
        <w:t xml:space="preserve">oraz </w:t>
      </w:r>
      <w:r w:rsidRPr="00445880">
        <w:rPr>
          <w:rFonts w:cs="Calibri"/>
          <w:bCs/>
          <w:color w:val="000000"/>
          <w:sz w:val="22"/>
        </w:rPr>
        <w:t>Bel</w:t>
      </w:r>
      <w:r w:rsidR="00672BEC">
        <w:rPr>
          <w:rFonts w:cs="Calibri"/>
          <w:bCs/>
          <w:color w:val="000000"/>
          <w:sz w:val="22"/>
        </w:rPr>
        <w:t xml:space="preserve"> </w:t>
      </w:r>
      <w:r w:rsidRPr="00445880">
        <w:rPr>
          <w:rFonts w:cs="Calibri"/>
          <w:bCs/>
          <w:color w:val="000000"/>
          <w:sz w:val="22"/>
        </w:rPr>
        <w:t>– Pol</w:t>
      </w:r>
      <w:r w:rsidR="000F1754" w:rsidRPr="00445880">
        <w:rPr>
          <w:rFonts w:cs="Calibri"/>
          <w:bCs/>
          <w:color w:val="000000"/>
          <w:sz w:val="22"/>
        </w:rPr>
        <w:t>.</w:t>
      </w:r>
      <w:r w:rsidR="00C01EBA">
        <w:rPr>
          <w:rFonts w:cs="Calibri"/>
          <w:bCs/>
          <w:color w:val="000000"/>
          <w:sz w:val="22"/>
        </w:rPr>
        <w:t xml:space="preserve"> </w:t>
      </w:r>
      <w:r w:rsidR="000F1754" w:rsidRPr="00445880">
        <w:rPr>
          <w:rFonts w:cs="Calibri"/>
          <w:bCs/>
          <w:color w:val="000000"/>
          <w:sz w:val="22"/>
          <w:lang w:eastAsia="pl-PL"/>
        </w:rPr>
        <w:t>Podejrzewane praktyki mogły polegać na ustaleni</w:t>
      </w:r>
      <w:r w:rsidR="00313953" w:rsidRPr="00445880">
        <w:rPr>
          <w:rFonts w:cs="Calibri"/>
          <w:bCs/>
          <w:color w:val="000000"/>
          <w:sz w:val="22"/>
          <w:lang w:eastAsia="pl-PL"/>
        </w:rPr>
        <w:t>u</w:t>
      </w:r>
      <w:r w:rsidR="000A0219" w:rsidRPr="00445880">
        <w:rPr>
          <w:rFonts w:cs="Calibri"/>
          <w:bCs/>
          <w:color w:val="000000"/>
          <w:sz w:val="22"/>
          <w:lang w:eastAsia="pl-PL"/>
        </w:rPr>
        <w:t xml:space="preserve">, że ceny </w:t>
      </w:r>
      <w:r w:rsidR="00AD4F05" w:rsidRPr="00445880">
        <w:rPr>
          <w:rFonts w:cs="Calibri"/>
          <w:bCs/>
          <w:color w:val="000000"/>
          <w:sz w:val="22"/>
          <w:lang w:eastAsia="pl-PL"/>
        </w:rPr>
        <w:t>produktów Decora w sklepach będą takie same lub wyższe</w:t>
      </w:r>
      <w:r w:rsidR="00CB01F4">
        <w:rPr>
          <w:rFonts w:cs="Calibri"/>
          <w:bCs/>
          <w:color w:val="000000"/>
          <w:sz w:val="22"/>
          <w:lang w:eastAsia="pl-PL"/>
        </w:rPr>
        <w:t>,</w:t>
      </w:r>
      <w:r w:rsidR="00AD4F05" w:rsidRPr="00445880">
        <w:rPr>
          <w:rFonts w:cs="Calibri"/>
          <w:bCs/>
          <w:color w:val="000000"/>
          <w:sz w:val="22"/>
          <w:lang w:eastAsia="pl-PL"/>
        </w:rPr>
        <w:t xml:space="preserve"> jak ceny katalogowe wysłane prze</w:t>
      </w:r>
      <w:r w:rsidR="00C01EBA">
        <w:rPr>
          <w:rFonts w:cs="Calibri"/>
          <w:bCs/>
          <w:color w:val="000000"/>
          <w:sz w:val="22"/>
          <w:lang w:eastAsia="pl-PL"/>
        </w:rPr>
        <w:t>z</w:t>
      </w:r>
      <w:r w:rsidR="00AD4F05" w:rsidRPr="00445880">
        <w:rPr>
          <w:rFonts w:cs="Calibri"/>
          <w:bCs/>
          <w:color w:val="000000"/>
          <w:sz w:val="22"/>
          <w:lang w:eastAsia="pl-PL"/>
        </w:rPr>
        <w:t xml:space="preserve"> spółkę do </w:t>
      </w:r>
      <w:r w:rsidR="00CB01F4">
        <w:rPr>
          <w:rFonts w:cs="Calibri"/>
          <w:bCs/>
          <w:color w:val="000000"/>
          <w:sz w:val="22"/>
          <w:lang w:eastAsia="pl-PL"/>
        </w:rPr>
        <w:t>dystrybutorów.</w:t>
      </w:r>
      <w:r w:rsidR="00313953" w:rsidRPr="00445880">
        <w:rPr>
          <w:rFonts w:cs="Calibri"/>
          <w:bCs/>
          <w:color w:val="000000"/>
          <w:sz w:val="22"/>
          <w:lang w:eastAsia="pl-PL"/>
        </w:rPr>
        <w:t xml:space="preserve"> </w:t>
      </w:r>
      <w:r w:rsidR="00942C60" w:rsidRPr="00445880">
        <w:rPr>
          <w:rFonts w:cs="Calibri"/>
          <w:bCs/>
          <w:color w:val="000000"/>
          <w:sz w:val="22"/>
          <w:lang w:eastAsia="pl-PL"/>
        </w:rPr>
        <w:t xml:space="preserve">Decora </w:t>
      </w:r>
      <w:r w:rsidR="00AD4F05" w:rsidRPr="00445880">
        <w:rPr>
          <w:rFonts w:cs="Calibri"/>
          <w:bCs/>
          <w:color w:val="000000"/>
          <w:sz w:val="22"/>
          <w:lang w:eastAsia="pl-PL"/>
        </w:rPr>
        <w:t xml:space="preserve">mogła dyscyplinować </w:t>
      </w:r>
      <w:r w:rsidR="00CB01F4">
        <w:rPr>
          <w:rFonts w:cs="Calibri"/>
          <w:bCs/>
          <w:color w:val="000000"/>
          <w:sz w:val="22"/>
          <w:lang w:eastAsia="pl-PL"/>
        </w:rPr>
        <w:t>partnerów handlowych</w:t>
      </w:r>
      <w:r w:rsidR="00AD4F05" w:rsidRPr="00445880">
        <w:rPr>
          <w:rFonts w:cs="Calibri"/>
          <w:bCs/>
          <w:color w:val="000000"/>
          <w:sz w:val="22"/>
          <w:lang w:eastAsia="pl-PL"/>
        </w:rPr>
        <w:t xml:space="preserve">, którzy nie stosowali się </w:t>
      </w:r>
      <w:r w:rsidR="00942C60" w:rsidRPr="00445880">
        <w:rPr>
          <w:rFonts w:cs="Calibri"/>
          <w:bCs/>
          <w:color w:val="000000"/>
          <w:sz w:val="22"/>
          <w:lang w:eastAsia="pl-PL"/>
        </w:rPr>
        <w:t xml:space="preserve"> do ustalonych cen odsprzedaży</w:t>
      </w:r>
      <w:r w:rsidR="00CB01F4">
        <w:rPr>
          <w:rFonts w:cs="Calibri"/>
          <w:bCs/>
          <w:color w:val="000000"/>
          <w:sz w:val="22"/>
          <w:lang w:eastAsia="pl-PL"/>
        </w:rPr>
        <w:t>. Sankcje mogły polegać</w:t>
      </w:r>
      <w:r w:rsidR="00942C60" w:rsidRPr="00445880">
        <w:rPr>
          <w:rFonts w:cs="Calibri"/>
          <w:bCs/>
          <w:color w:val="000000"/>
          <w:sz w:val="22"/>
          <w:lang w:eastAsia="pl-PL"/>
        </w:rPr>
        <w:t xml:space="preserve"> </w:t>
      </w:r>
      <w:r w:rsidR="00335D20">
        <w:rPr>
          <w:rFonts w:cs="Calibri"/>
          <w:bCs/>
          <w:color w:val="000000"/>
          <w:sz w:val="22"/>
          <w:lang w:eastAsia="pl-PL"/>
        </w:rPr>
        <w:t xml:space="preserve">na </w:t>
      </w:r>
      <w:r w:rsidR="00942C60" w:rsidRPr="00445880">
        <w:rPr>
          <w:rFonts w:cs="Calibri"/>
          <w:bCs/>
          <w:color w:val="000000"/>
          <w:sz w:val="22"/>
          <w:lang w:eastAsia="pl-PL"/>
        </w:rPr>
        <w:t>odmow</w:t>
      </w:r>
      <w:r w:rsidR="00335D20">
        <w:rPr>
          <w:rFonts w:cs="Calibri"/>
          <w:bCs/>
          <w:color w:val="000000"/>
          <w:sz w:val="22"/>
          <w:lang w:eastAsia="pl-PL"/>
        </w:rPr>
        <w:t>ie</w:t>
      </w:r>
      <w:r w:rsidR="00942C60" w:rsidRPr="00445880">
        <w:rPr>
          <w:rFonts w:cs="Calibri"/>
          <w:bCs/>
          <w:color w:val="000000"/>
          <w:sz w:val="22"/>
          <w:lang w:eastAsia="pl-PL"/>
        </w:rPr>
        <w:t xml:space="preserve"> dostaw lub wydłużani</w:t>
      </w:r>
      <w:r w:rsidR="00335D20">
        <w:rPr>
          <w:rFonts w:cs="Calibri"/>
          <w:bCs/>
          <w:color w:val="000000"/>
          <w:sz w:val="22"/>
          <w:lang w:eastAsia="pl-PL"/>
        </w:rPr>
        <w:t>u</w:t>
      </w:r>
      <w:r w:rsidR="00942C60" w:rsidRPr="00445880">
        <w:rPr>
          <w:rFonts w:cs="Calibri"/>
          <w:bCs/>
          <w:color w:val="000000"/>
          <w:sz w:val="22"/>
          <w:lang w:eastAsia="pl-PL"/>
        </w:rPr>
        <w:t xml:space="preserve"> terminów </w:t>
      </w:r>
      <w:r w:rsidR="00AD4F05" w:rsidRPr="00445880">
        <w:rPr>
          <w:rFonts w:cs="Calibri"/>
          <w:bCs/>
          <w:color w:val="000000"/>
          <w:sz w:val="22"/>
          <w:lang w:eastAsia="pl-PL"/>
        </w:rPr>
        <w:t xml:space="preserve">ich </w:t>
      </w:r>
      <w:r w:rsidR="00942C60" w:rsidRPr="00445880">
        <w:rPr>
          <w:rFonts w:cs="Calibri"/>
          <w:bCs/>
          <w:color w:val="000000"/>
          <w:sz w:val="22"/>
          <w:lang w:eastAsia="pl-PL"/>
        </w:rPr>
        <w:t>realizacji. Ponadto mogło dojść do uzgodnień w zakresie ograniczenia sprzedaży produktów Decora na</w:t>
      </w:r>
      <w:r w:rsidR="00445880" w:rsidRPr="00445880">
        <w:rPr>
          <w:rFonts w:cs="Calibri"/>
          <w:bCs/>
          <w:color w:val="000000"/>
          <w:sz w:val="22"/>
          <w:lang w:eastAsia="pl-PL"/>
        </w:rPr>
        <w:t xml:space="preserve"> niektórych</w:t>
      </w:r>
      <w:r w:rsidR="00942C60" w:rsidRPr="00445880">
        <w:rPr>
          <w:rFonts w:cs="Calibri"/>
          <w:bCs/>
          <w:color w:val="000000"/>
          <w:sz w:val="22"/>
          <w:lang w:eastAsia="pl-PL"/>
        </w:rPr>
        <w:t xml:space="preserve"> platformach internetowyc</w:t>
      </w:r>
      <w:r w:rsidR="00445880" w:rsidRPr="00445880">
        <w:rPr>
          <w:rFonts w:cs="Calibri"/>
          <w:bCs/>
          <w:color w:val="000000"/>
          <w:sz w:val="22"/>
          <w:lang w:eastAsia="pl-PL"/>
        </w:rPr>
        <w:t>h</w:t>
      </w:r>
      <w:r w:rsidR="00942C60" w:rsidRPr="00445880">
        <w:rPr>
          <w:rFonts w:cs="Calibri"/>
          <w:bCs/>
          <w:color w:val="000000"/>
          <w:sz w:val="22"/>
          <w:lang w:eastAsia="pl-PL"/>
        </w:rPr>
        <w:t>.</w:t>
      </w:r>
    </w:p>
    <w:p w14:paraId="7170C549" w14:textId="29628591" w:rsidR="00BC373E" w:rsidRDefault="00BC373E" w:rsidP="00B479FD">
      <w:pPr>
        <w:rPr>
          <w:b/>
          <w:bCs/>
          <w:color w:val="000000"/>
          <w:sz w:val="22"/>
          <w:shd w:val="clear" w:color="auto" w:fill="FFFFFF"/>
        </w:rPr>
      </w:pPr>
    </w:p>
    <w:p w14:paraId="14D1126B" w14:textId="77777777" w:rsidR="00FA55F4" w:rsidRDefault="00FA55F4" w:rsidP="00FA55F4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33BC599B" w14:textId="77777777" w:rsidR="00FA55F4" w:rsidRDefault="00FA55F4" w:rsidP="00FA55F4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Dotkliwych sankcji można uniknąć dzięki </w:t>
      </w:r>
      <w:hyperlink r:id="rId9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5BC654C4" w14:textId="77777777" w:rsidR="00FA55F4" w:rsidRDefault="00FA55F4" w:rsidP="00FA55F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10" w:history="1">
        <w:r>
          <w:rPr>
            <w:rStyle w:val="Hipercze"/>
            <w:sz w:val="22"/>
          </w:rPr>
          <w:t>https://uok</w:t>
        </w:r>
        <w:bookmarkStart w:id="1" w:name="_GoBack"/>
        <w:bookmarkEnd w:id="1"/>
        <w:r>
          <w:rPr>
            <w:rStyle w:val="Hipercze"/>
            <w:sz w:val="22"/>
          </w:rPr>
          <w:t>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62AECBA7" w14:textId="0401CC71" w:rsidR="00FA55F4" w:rsidRDefault="00FA55F4" w:rsidP="00FA55F4">
      <w:pPr>
        <w:spacing w:after="240" w:line="360" w:lineRule="auto"/>
        <w:jc w:val="both"/>
        <w:rPr>
          <w:sz w:val="22"/>
        </w:rPr>
      </w:pPr>
      <w:r>
        <w:rPr>
          <w:noProof/>
          <w:lang w:eastAsia="pl-PL"/>
        </w:rPr>
        <w:drawing>
          <wp:inline distT="0" distB="0" distL="0" distR="0" wp14:anchorId="15CA815A" wp14:editId="7A5402F1">
            <wp:extent cx="2857500" cy="2857500"/>
            <wp:effectExtent l="0" t="0" r="0" b="0"/>
            <wp:docPr id="1" name="Obraz 1" descr="C28403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28403F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A773" w14:textId="77777777" w:rsidR="00FA55F4" w:rsidRDefault="00FA55F4" w:rsidP="00FA55F4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p w14:paraId="56BAE4A5" w14:textId="77777777" w:rsidR="0068602A" w:rsidRPr="0068602A" w:rsidRDefault="0068602A" w:rsidP="0068602A">
      <w:pPr>
        <w:rPr>
          <w:rFonts w:ascii="Segoe UI" w:hAnsi="Segoe UI" w:cs="Segoe UI"/>
          <w:color w:val="212121"/>
          <w:sz w:val="23"/>
          <w:szCs w:val="23"/>
          <w:lang w:eastAsia="pl-PL"/>
        </w:rPr>
      </w:pPr>
      <w:r w:rsidRPr="0068602A">
        <w:rPr>
          <w:rFonts w:ascii="Segoe UI" w:hAnsi="Segoe UI" w:cs="Segoe UI"/>
          <w:color w:val="000000"/>
          <w:sz w:val="24"/>
          <w:szCs w:val="24"/>
          <w:lang w:eastAsia="pl-PL"/>
        </w:rPr>
        <w:t> </w:t>
      </w:r>
    </w:p>
    <w:p w14:paraId="43AAC1A0" w14:textId="77777777" w:rsidR="0068602A" w:rsidRPr="00B479FD" w:rsidRDefault="0068602A" w:rsidP="00B479FD">
      <w:pPr>
        <w:rPr>
          <w:b/>
          <w:bCs/>
          <w:color w:val="000000"/>
          <w:sz w:val="22"/>
          <w:shd w:val="clear" w:color="auto" w:fill="FFFFFF"/>
        </w:rPr>
      </w:pPr>
    </w:p>
    <w:sectPr w:rsidR="0068602A" w:rsidRPr="00B479FD" w:rsidSect="00FF523C">
      <w:headerReference w:type="default" r:id="rId12"/>
      <w:footerReference w:type="default" r:id="rId13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238E7" w14:textId="77777777" w:rsidR="008F3229" w:rsidRDefault="008F3229">
      <w:r>
        <w:separator/>
      </w:r>
    </w:p>
  </w:endnote>
  <w:endnote w:type="continuationSeparator" w:id="0">
    <w:p w14:paraId="4EDE1D5B" w14:textId="77777777" w:rsidR="008F3229" w:rsidRDefault="008F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44E2BF9B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7239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E7C1" w14:textId="77777777" w:rsidR="008F3229" w:rsidRDefault="008F3229">
      <w:r>
        <w:separator/>
      </w:r>
    </w:p>
  </w:footnote>
  <w:footnote w:type="continuationSeparator" w:id="0">
    <w:p w14:paraId="7E077465" w14:textId="77777777" w:rsidR="008F3229" w:rsidRDefault="008F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A54"/>
    <w:multiLevelType w:val="hybridMultilevel"/>
    <w:tmpl w:val="6368F778"/>
    <w:lvl w:ilvl="0" w:tplc="4F2CC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BD"/>
    <w:multiLevelType w:val="hybridMultilevel"/>
    <w:tmpl w:val="3F3C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7"/>
  </w:num>
  <w:num w:numId="5">
    <w:abstractNumId w:val="7"/>
  </w:num>
  <w:num w:numId="6">
    <w:abstractNumId w:val="13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4"/>
  </w:num>
  <w:num w:numId="15">
    <w:abstractNumId w:val="6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F96"/>
    <w:rsid w:val="00044465"/>
    <w:rsid w:val="00053250"/>
    <w:rsid w:val="00054375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021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E0FA7"/>
    <w:rsid w:val="000F112B"/>
    <w:rsid w:val="000F1754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457D5"/>
    <w:rsid w:val="00150DCD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4F92"/>
    <w:rsid w:val="001F3881"/>
    <w:rsid w:val="001F4A73"/>
    <w:rsid w:val="001F6A05"/>
    <w:rsid w:val="0020105E"/>
    <w:rsid w:val="0020413D"/>
    <w:rsid w:val="00205580"/>
    <w:rsid w:val="0020677B"/>
    <w:rsid w:val="00214796"/>
    <w:rsid w:val="002157BB"/>
    <w:rsid w:val="00221024"/>
    <w:rsid w:val="002262B5"/>
    <w:rsid w:val="00226E05"/>
    <w:rsid w:val="00227942"/>
    <w:rsid w:val="00230975"/>
    <w:rsid w:val="0023138D"/>
    <w:rsid w:val="002325C6"/>
    <w:rsid w:val="0023430C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1330"/>
    <w:rsid w:val="00262362"/>
    <w:rsid w:val="0026447C"/>
    <w:rsid w:val="00266CB4"/>
    <w:rsid w:val="00267DD1"/>
    <w:rsid w:val="002721AD"/>
    <w:rsid w:val="00272E71"/>
    <w:rsid w:val="002749E2"/>
    <w:rsid w:val="002801AA"/>
    <w:rsid w:val="002817D5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03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B14"/>
    <w:rsid w:val="00311B4D"/>
    <w:rsid w:val="00313953"/>
    <w:rsid w:val="00313E75"/>
    <w:rsid w:val="00324306"/>
    <w:rsid w:val="003278D6"/>
    <w:rsid w:val="003303F0"/>
    <w:rsid w:val="00331765"/>
    <w:rsid w:val="00332E4A"/>
    <w:rsid w:val="00335D20"/>
    <w:rsid w:val="0034059B"/>
    <w:rsid w:val="00341586"/>
    <w:rsid w:val="00342BCF"/>
    <w:rsid w:val="003431BE"/>
    <w:rsid w:val="00346E91"/>
    <w:rsid w:val="0035019C"/>
    <w:rsid w:val="00352B53"/>
    <w:rsid w:val="00360248"/>
    <w:rsid w:val="00360C66"/>
    <w:rsid w:val="00362CB6"/>
    <w:rsid w:val="00363029"/>
    <w:rsid w:val="00366A46"/>
    <w:rsid w:val="00373B4F"/>
    <w:rsid w:val="00377810"/>
    <w:rsid w:val="00377A0D"/>
    <w:rsid w:val="0038677D"/>
    <w:rsid w:val="00386B53"/>
    <w:rsid w:val="00387B51"/>
    <w:rsid w:val="00390405"/>
    <w:rsid w:val="0039150F"/>
    <w:rsid w:val="00394032"/>
    <w:rsid w:val="003A08D3"/>
    <w:rsid w:val="003A47D6"/>
    <w:rsid w:val="003A49C7"/>
    <w:rsid w:val="003B59CA"/>
    <w:rsid w:val="003B5CDF"/>
    <w:rsid w:val="003B5FD3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28C4"/>
    <w:rsid w:val="003E3F9D"/>
    <w:rsid w:val="003E69E5"/>
    <w:rsid w:val="00400B66"/>
    <w:rsid w:val="00400CFB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880"/>
    <w:rsid w:val="00445CF9"/>
    <w:rsid w:val="00450331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3F8A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7F3"/>
    <w:rsid w:val="004F7E99"/>
    <w:rsid w:val="005003F9"/>
    <w:rsid w:val="0050417B"/>
    <w:rsid w:val="0050508C"/>
    <w:rsid w:val="00507157"/>
    <w:rsid w:val="00511A2D"/>
    <w:rsid w:val="005133CE"/>
    <w:rsid w:val="00521BA3"/>
    <w:rsid w:val="00522941"/>
    <w:rsid w:val="00523E0D"/>
    <w:rsid w:val="00525588"/>
    <w:rsid w:val="00525D76"/>
    <w:rsid w:val="0052710E"/>
    <w:rsid w:val="0053528E"/>
    <w:rsid w:val="00536FF2"/>
    <w:rsid w:val="00541554"/>
    <w:rsid w:val="005442FC"/>
    <w:rsid w:val="00544E18"/>
    <w:rsid w:val="005470CA"/>
    <w:rsid w:val="0055124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851"/>
    <w:rsid w:val="005B2CC5"/>
    <w:rsid w:val="005B3849"/>
    <w:rsid w:val="005C0D39"/>
    <w:rsid w:val="005C46D1"/>
    <w:rsid w:val="005C57F3"/>
    <w:rsid w:val="005C6232"/>
    <w:rsid w:val="005C719F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929"/>
    <w:rsid w:val="005F7AE4"/>
    <w:rsid w:val="005F7C2C"/>
    <w:rsid w:val="0060355F"/>
    <w:rsid w:val="006063D0"/>
    <w:rsid w:val="00607C55"/>
    <w:rsid w:val="00613C45"/>
    <w:rsid w:val="00623D96"/>
    <w:rsid w:val="00625929"/>
    <w:rsid w:val="00626908"/>
    <w:rsid w:val="00627E1F"/>
    <w:rsid w:val="00633D4E"/>
    <w:rsid w:val="0063526F"/>
    <w:rsid w:val="006364ED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2FB3"/>
    <w:rsid w:val="00671308"/>
    <w:rsid w:val="00672BEC"/>
    <w:rsid w:val="00673620"/>
    <w:rsid w:val="0067485D"/>
    <w:rsid w:val="006768B0"/>
    <w:rsid w:val="00680674"/>
    <w:rsid w:val="00680F4F"/>
    <w:rsid w:val="00681BDD"/>
    <w:rsid w:val="006840AF"/>
    <w:rsid w:val="0068602A"/>
    <w:rsid w:val="00686544"/>
    <w:rsid w:val="0069130F"/>
    <w:rsid w:val="006A2065"/>
    <w:rsid w:val="006A3D88"/>
    <w:rsid w:val="006A4A7A"/>
    <w:rsid w:val="006A7253"/>
    <w:rsid w:val="006A72DB"/>
    <w:rsid w:val="006B0848"/>
    <w:rsid w:val="006B4DCA"/>
    <w:rsid w:val="006B733D"/>
    <w:rsid w:val="006C34AE"/>
    <w:rsid w:val="006C4C38"/>
    <w:rsid w:val="006C60B0"/>
    <w:rsid w:val="006C67AF"/>
    <w:rsid w:val="006D3DC5"/>
    <w:rsid w:val="006D6C2B"/>
    <w:rsid w:val="006E0B56"/>
    <w:rsid w:val="006E0E49"/>
    <w:rsid w:val="006E125B"/>
    <w:rsid w:val="006E23E0"/>
    <w:rsid w:val="006E7343"/>
    <w:rsid w:val="006F143B"/>
    <w:rsid w:val="006F2511"/>
    <w:rsid w:val="006F421E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6E96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C36A5"/>
    <w:rsid w:val="007E36E4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12AFC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2399"/>
    <w:rsid w:val="0087354F"/>
    <w:rsid w:val="00874568"/>
    <w:rsid w:val="008760E8"/>
    <w:rsid w:val="0088135E"/>
    <w:rsid w:val="00883575"/>
    <w:rsid w:val="0088640C"/>
    <w:rsid w:val="0088675B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3D5"/>
    <w:rsid w:val="008C36C9"/>
    <w:rsid w:val="008C5215"/>
    <w:rsid w:val="008C53D0"/>
    <w:rsid w:val="008C7A31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3229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519D"/>
    <w:rsid w:val="00940E8F"/>
    <w:rsid w:val="009412B3"/>
    <w:rsid w:val="00942392"/>
    <w:rsid w:val="00942C60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4B28"/>
    <w:rsid w:val="00976249"/>
    <w:rsid w:val="00981764"/>
    <w:rsid w:val="00986C37"/>
    <w:rsid w:val="00990617"/>
    <w:rsid w:val="00990FCA"/>
    <w:rsid w:val="009942DE"/>
    <w:rsid w:val="00997528"/>
    <w:rsid w:val="0099796A"/>
    <w:rsid w:val="009A0155"/>
    <w:rsid w:val="009A0964"/>
    <w:rsid w:val="009A308F"/>
    <w:rsid w:val="009A5B78"/>
    <w:rsid w:val="009A5F9B"/>
    <w:rsid w:val="009A7C52"/>
    <w:rsid w:val="009B33BB"/>
    <w:rsid w:val="009B3709"/>
    <w:rsid w:val="009B5E5B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6553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4A5F"/>
    <w:rsid w:val="00A45753"/>
    <w:rsid w:val="00A51CE5"/>
    <w:rsid w:val="00A52541"/>
    <w:rsid w:val="00A53423"/>
    <w:rsid w:val="00A53BD2"/>
    <w:rsid w:val="00A56882"/>
    <w:rsid w:val="00A57037"/>
    <w:rsid w:val="00A615D0"/>
    <w:rsid w:val="00A62659"/>
    <w:rsid w:val="00A65F20"/>
    <w:rsid w:val="00A71EDC"/>
    <w:rsid w:val="00A76293"/>
    <w:rsid w:val="00A76D82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C1D56"/>
    <w:rsid w:val="00AD4F05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304"/>
    <w:rsid w:val="00AF1794"/>
    <w:rsid w:val="00AF2D96"/>
    <w:rsid w:val="00AF5631"/>
    <w:rsid w:val="00B028F7"/>
    <w:rsid w:val="00B048CD"/>
    <w:rsid w:val="00B075C5"/>
    <w:rsid w:val="00B10BEA"/>
    <w:rsid w:val="00B14C74"/>
    <w:rsid w:val="00B20BAA"/>
    <w:rsid w:val="00B20C12"/>
    <w:rsid w:val="00B22863"/>
    <w:rsid w:val="00B22E57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0D07"/>
    <w:rsid w:val="00B9278C"/>
    <w:rsid w:val="00B94518"/>
    <w:rsid w:val="00B94B4F"/>
    <w:rsid w:val="00B95401"/>
    <w:rsid w:val="00B96E04"/>
    <w:rsid w:val="00B9755F"/>
    <w:rsid w:val="00BA1C8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386F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1EBA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3D7"/>
    <w:rsid w:val="00C4098F"/>
    <w:rsid w:val="00C45F90"/>
    <w:rsid w:val="00C47DF8"/>
    <w:rsid w:val="00C541CF"/>
    <w:rsid w:val="00C61F3E"/>
    <w:rsid w:val="00C63008"/>
    <w:rsid w:val="00C63AA8"/>
    <w:rsid w:val="00C66A6C"/>
    <w:rsid w:val="00C67206"/>
    <w:rsid w:val="00C701B4"/>
    <w:rsid w:val="00C71F12"/>
    <w:rsid w:val="00C74A5D"/>
    <w:rsid w:val="00C75297"/>
    <w:rsid w:val="00C7783C"/>
    <w:rsid w:val="00C80EE3"/>
    <w:rsid w:val="00C81210"/>
    <w:rsid w:val="00C84994"/>
    <w:rsid w:val="00C853EE"/>
    <w:rsid w:val="00C930F4"/>
    <w:rsid w:val="00C964DA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B01F4"/>
    <w:rsid w:val="00CB09FD"/>
    <w:rsid w:val="00CB1298"/>
    <w:rsid w:val="00CB1AE6"/>
    <w:rsid w:val="00CB3ED4"/>
    <w:rsid w:val="00CB3F86"/>
    <w:rsid w:val="00CB4EC8"/>
    <w:rsid w:val="00CB581B"/>
    <w:rsid w:val="00CB7382"/>
    <w:rsid w:val="00CB773C"/>
    <w:rsid w:val="00CC33D1"/>
    <w:rsid w:val="00CC4AC9"/>
    <w:rsid w:val="00CD04AA"/>
    <w:rsid w:val="00CD34F0"/>
    <w:rsid w:val="00CD3EB9"/>
    <w:rsid w:val="00CD4F90"/>
    <w:rsid w:val="00CD52E7"/>
    <w:rsid w:val="00CE0238"/>
    <w:rsid w:val="00CE0954"/>
    <w:rsid w:val="00CE56C1"/>
    <w:rsid w:val="00CE682C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1DA4"/>
    <w:rsid w:val="00D22DB3"/>
    <w:rsid w:val="00D2484E"/>
    <w:rsid w:val="00D251AC"/>
    <w:rsid w:val="00D30E5F"/>
    <w:rsid w:val="00D3132D"/>
    <w:rsid w:val="00D32050"/>
    <w:rsid w:val="00D37896"/>
    <w:rsid w:val="00D43766"/>
    <w:rsid w:val="00D47825"/>
    <w:rsid w:val="00D47CCF"/>
    <w:rsid w:val="00D51624"/>
    <w:rsid w:val="00D519DD"/>
    <w:rsid w:val="00D572FE"/>
    <w:rsid w:val="00D61299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0B8A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4DBB"/>
    <w:rsid w:val="00E37D9A"/>
    <w:rsid w:val="00E402D4"/>
    <w:rsid w:val="00E4105C"/>
    <w:rsid w:val="00E42093"/>
    <w:rsid w:val="00E44055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731E"/>
    <w:rsid w:val="00EA2607"/>
    <w:rsid w:val="00EA7F69"/>
    <w:rsid w:val="00EA7FF9"/>
    <w:rsid w:val="00EB02A0"/>
    <w:rsid w:val="00EB19A1"/>
    <w:rsid w:val="00EB5F0C"/>
    <w:rsid w:val="00EC13D8"/>
    <w:rsid w:val="00EC1C8D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180C"/>
    <w:rsid w:val="00F03F5C"/>
    <w:rsid w:val="00F044A7"/>
    <w:rsid w:val="00F054A3"/>
    <w:rsid w:val="00F05930"/>
    <w:rsid w:val="00F065BB"/>
    <w:rsid w:val="00F077B3"/>
    <w:rsid w:val="00F10666"/>
    <w:rsid w:val="00F139AC"/>
    <w:rsid w:val="00F14F2B"/>
    <w:rsid w:val="00F167CA"/>
    <w:rsid w:val="00F204A5"/>
    <w:rsid w:val="00F21EAC"/>
    <w:rsid w:val="00F31E85"/>
    <w:rsid w:val="00F3243D"/>
    <w:rsid w:val="00F33724"/>
    <w:rsid w:val="00F37699"/>
    <w:rsid w:val="00F40C3E"/>
    <w:rsid w:val="00F4244B"/>
    <w:rsid w:val="00F46D0D"/>
    <w:rsid w:val="00F51370"/>
    <w:rsid w:val="00F615CE"/>
    <w:rsid w:val="00F70F74"/>
    <w:rsid w:val="00F824C3"/>
    <w:rsid w:val="00F85210"/>
    <w:rsid w:val="00F92B59"/>
    <w:rsid w:val="00F948BC"/>
    <w:rsid w:val="00F94E17"/>
    <w:rsid w:val="00F960CF"/>
    <w:rsid w:val="00FA10A3"/>
    <w:rsid w:val="00FA1226"/>
    <w:rsid w:val="00FA19C0"/>
    <w:rsid w:val="00FA323D"/>
    <w:rsid w:val="00FA5145"/>
    <w:rsid w:val="00FA55F4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E5896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ny"/>
    <w:rsid w:val="009A308F"/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30F9-50DE-4C96-8A45-3AFDBE6775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03B9B70-08B1-436B-8444-CFCECCE9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2024-01-18T12:00:00Z</cp:lastPrinted>
  <dcterms:created xsi:type="dcterms:W3CDTF">2024-07-24T10:14:00Z</dcterms:created>
  <dcterms:modified xsi:type="dcterms:W3CDTF">2024-08-13T13:08:00Z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2af5c445-841c-4a5b-ad8a-2782a1dfa805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