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34AACD7E" w:rsidR="0086140C" w:rsidRDefault="00E15DCD" w:rsidP="00661CB4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9230553"/>
      <w:bookmarkStart w:id="1" w:name="_Hlk156394653"/>
      <w:r>
        <w:rPr>
          <w:color w:val="000000" w:themeColor="text1"/>
          <w:sz w:val="32"/>
          <w:szCs w:val="32"/>
        </w:rPr>
        <w:t>„</w:t>
      </w:r>
      <w:r w:rsidR="00865E8F">
        <w:rPr>
          <w:color w:val="000000" w:themeColor="text1"/>
          <w:sz w:val="32"/>
          <w:szCs w:val="32"/>
        </w:rPr>
        <w:t>WEKSLE INWESTYCYJNE</w:t>
      </w:r>
      <w:r>
        <w:rPr>
          <w:color w:val="000000" w:themeColor="text1"/>
          <w:sz w:val="32"/>
          <w:szCs w:val="32"/>
        </w:rPr>
        <w:t>”</w:t>
      </w:r>
      <w:r w:rsidR="00865E8F">
        <w:rPr>
          <w:color w:val="000000" w:themeColor="text1"/>
          <w:sz w:val="32"/>
          <w:szCs w:val="32"/>
        </w:rPr>
        <w:t xml:space="preserve"> - </w:t>
      </w:r>
      <w:r w:rsidR="00076CC8">
        <w:rPr>
          <w:color w:val="000000" w:themeColor="text1"/>
          <w:sz w:val="32"/>
          <w:szCs w:val="32"/>
        </w:rPr>
        <w:t>DECYZJE I KARY PREZESA UOKIK</w:t>
      </w:r>
      <w:r w:rsidR="00865E8F">
        <w:rPr>
          <w:color w:val="000000" w:themeColor="text1"/>
          <w:sz w:val="32"/>
          <w:szCs w:val="32"/>
        </w:rPr>
        <w:t xml:space="preserve"> </w:t>
      </w:r>
    </w:p>
    <w:p w14:paraId="5B2A6AB9" w14:textId="15F71CE4" w:rsidR="007E3103" w:rsidRPr="007E3103" w:rsidRDefault="00AD0591" w:rsidP="00661CB4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bookmarkStart w:id="2" w:name="_Hlk159229700"/>
      <w:bookmarkEnd w:id="0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Weksel jako </w:t>
      </w:r>
      <w:r w:rsidR="007E3103" w:rsidRPr="007E3103">
        <w:rPr>
          <w:rFonts w:cs="Tahoma"/>
          <w:b/>
          <w:bCs/>
          <w:color w:val="000000" w:themeColor="text1"/>
          <w:sz w:val="22"/>
          <w:lang w:eastAsia="en-GB"/>
        </w:rPr>
        <w:t>inwestycj</w:t>
      </w:r>
      <w:r w:rsidR="00041D8B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7E3103" w:rsidRPr="007E3103">
        <w:rPr>
          <w:rFonts w:cs="Tahoma"/>
          <w:b/>
          <w:bCs/>
          <w:color w:val="000000" w:themeColor="text1"/>
          <w:sz w:val="22"/>
          <w:lang w:eastAsia="en-GB"/>
        </w:rPr>
        <w:t xml:space="preserve"> na stały, </w:t>
      </w:r>
      <w:r w:rsidR="00E54C17">
        <w:rPr>
          <w:rFonts w:cs="Tahoma"/>
          <w:b/>
          <w:bCs/>
          <w:color w:val="000000" w:themeColor="text1"/>
          <w:sz w:val="22"/>
          <w:lang w:eastAsia="en-GB"/>
        </w:rPr>
        <w:t>gwarantowany</w:t>
      </w:r>
      <w:r w:rsidR="00E54C17" w:rsidRPr="007E310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E3103" w:rsidRPr="007E3103">
        <w:rPr>
          <w:rFonts w:cs="Tahoma"/>
          <w:b/>
          <w:bCs/>
          <w:color w:val="000000" w:themeColor="text1"/>
          <w:sz w:val="22"/>
          <w:lang w:eastAsia="en-GB"/>
        </w:rPr>
        <w:t>procent? Z</w:t>
      </w:r>
      <w:r w:rsidR="007E3103" w:rsidRPr="007E3103">
        <w:rPr>
          <w:rFonts w:ascii="Tahoma" w:hAnsi="Tahoma" w:cs="Tahoma"/>
          <w:b/>
          <w:bCs/>
          <w:color w:val="3C4147"/>
          <w:szCs w:val="18"/>
          <w:lang w:eastAsia="pl-PL"/>
        </w:rPr>
        <w:t xml:space="preserve"> </w:t>
      </w:r>
      <w:r w:rsidR="007E3103" w:rsidRPr="007E3103">
        <w:rPr>
          <w:rFonts w:cs="Tahoma"/>
          <w:b/>
          <w:bCs/>
          <w:color w:val="000000" w:themeColor="text1"/>
          <w:sz w:val="22"/>
          <w:lang w:eastAsia="en-GB"/>
        </w:rPr>
        <w:t>wypłacanymi regularnie odsetkami? Konsumencie, uważaj na swoje oszczędności!</w:t>
      </w:r>
    </w:p>
    <w:bookmarkEnd w:id="2"/>
    <w:p w14:paraId="1BA7EC5E" w14:textId="6C38B664" w:rsidR="00E46A7C" w:rsidRPr="00E46A7C" w:rsidRDefault="00E46A7C" w:rsidP="00E46A7C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za ofertę „Porozumienia wekslowego” nałożył kar</w:t>
      </w:r>
      <w:r w:rsidR="00246D5F">
        <w:rPr>
          <w:rFonts w:cs="Tahoma"/>
          <w:b/>
          <w:bCs/>
          <w:color w:val="000000" w:themeColor="text1"/>
          <w:sz w:val="22"/>
          <w:lang w:eastAsia="en-GB"/>
        </w:rPr>
        <w:t>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na Assay ASI i osoby zarządzające spółką. Ukarana została też </w:t>
      </w:r>
      <w:r w:rsidR="00872486">
        <w:rPr>
          <w:rFonts w:cs="Tahoma"/>
          <w:b/>
          <w:bCs/>
          <w:color w:val="000000" w:themeColor="text1"/>
          <w:sz w:val="22"/>
          <w:lang w:eastAsia="en-GB"/>
        </w:rPr>
        <w:t xml:space="preserve">inna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spółka </w:t>
      </w:r>
      <w:r w:rsidR="00872486">
        <w:rPr>
          <w:rFonts w:cs="Tahoma"/>
          <w:b/>
          <w:bCs/>
          <w:color w:val="000000" w:themeColor="text1"/>
          <w:sz w:val="22"/>
          <w:lang w:eastAsia="en-GB"/>
        </w:rPr>
        <w:t xml:space="preserve">z Grupy - </w:t>
      </w:r>
      <w:r>
        <w:rPr>
          <w:rFonts w:cs="Tahoma"/>
          <w:b/>
          <w:bCs/>
          <w:color w:val="000000" w:themeColor="text1"/>
          <w:sz w:val="22"/>
          <w:lang w:eastAsia="en-GB"/>
        </w:rPr>
        <w:t>Assay Management.</w:t>
      </w:r>
    </w:p>
    <w:p w14:paraId="47DB5076" w14:textId="38039128" w:rsidR="008F543A" w:rsidRPr="00A3661E" w:rsidRDefault="00A3661E" w:rsidP="00A3661E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bookmarkStart w:id="3" w:name="_Hlk159230623"/>
      <w:r>
        <w:rPr>
          <w:rFonts w:cs="Tahoma"/>
          <w:b/>
          <w:bCs/>
          <w:color w:val="000000" w:themeColor="text1"/>
          <w:sz w:val="22"/>
          <w:lang w:eastAsia="en-GB"/>
        </w:rPr>
        <w:t>Posługiwanie się wekslem w sposób sprzeczny z jego funkcją – to praktyka udowodniona</w:t>
      </w:r>
      <w:r w:rsidR="00633D16">
        <w:rPr>
          <w:rFonts w:cs="Tahoma"/>
          <w:b/>
          <w:bCs/>
          <w:color w:val="000000" w:themeColor="text1"/>
          <w:sz w:val="22"/>
          <w:lang w:eastAsia="en-GB"/>
        </w:rPr>
        <w:t xml:space="preserve"> także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spółce Dziesiątka Finanse.</w:t>
      </w:r>
    </w:p>
    <w:bookmarkEnd w:id="1"/>
    <w:bookmarkEnd w:id="3"/>
    <w:p w14:paraId="03F1A658" w14:textId="541E1331" w:rsidR="007C4E1E" w:rsidRDefault="0010559C" w:rsidP="00E46A7C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1410A4">
        <w:rPr>
          <w:b/>
          <w:color w:val="000000" w:themeColor="text1"/>
          <w:sz w:val="22"/>
        </w:rPr>
        <w:t>05 03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3E71D7">
        <w:rPr>
          <w:color w:val="000000" w:themeColor="text1"/>
          <w:sz w:val="22"/>
        </w:rPr>
        <w:t xml:space="preserve"> </w:t>
      </w:r>
      <w:r w:rsidR="003F5C01">
        <w:rPr>
          <w:color w:val="000000" w:themeColor="text1"/>
          <w:sz w:val="22"/>
        </w:rPr>
        <w:t>W kw</w:t>
      </w:r>
      <w:r w:rsidR="00027FEF">
        <w:rPr>
          <w:color w:val="000000" w:themeColor="text1"/>
          <w:sz w:val="22"/>
        </w:rPr>
        <w:t>i</w:t>
      </w:r>
      <w:r w:rsidR="003F5C01">
        <w:rPr>
          <w:color w:val="000000" w:themeColor="text1"/>
          <w:sz w:val="22"/>
        </w:rPr>
        <w:t>etniu 2023 r. Prezes UOKiK w</w:t>
      </w:r>
      <w:r w:rsidR="00027FEF">
        <w:rPr>
          <w:color w:val="000000" w:themeColor="text1"/>
          <w:sz w:val="22"/>
        </w:rPr>
        <w:t xml:space="preserve">ydał </w:t>
      </w:r>
      <w:hyperlink r:id="rId9" w:history="1">
        <w:r w:rsidR="00027FEF" w:rsidRPr="00027FEF">
          <w:rPr>
            <w:rStyle w:val="Hipercze"/>
            <w:sz w:val="22"/>
          </w:rPr>
          <w:t>ostrzeżenie konsumenckie</w:t>
        </w:r>
      </w:hyperlink>
      <w:r w:rsidR="00027FEF">
        <w:rPr>
          <w:color w:val="000000" w:themeColor="text1"/>
          <w:sz w:val="22"/>
        </w:rPr>
        <w:t xml:space="preserve"> wskazując, że </w:t>
      </w:r>
      <w:r w:rsidR="00872486" w:rsidRPr="009E4AF0">
        <w:rPr>
          <w:color w:val="000000" w:themeColor="text1"/>
          <w:sz w:val="22"/>
        </w:rPr>
        <w:t>Assay Management Alternatywna Spółka Inwestycyjna (Assay ASI)</w:t>
      </w:r>
      <w:r w:rsidR="00872486">
        <w:rPr>
          <w:color w:val="000000" w:themeColor="text1"/>
          <w:sz w:val="22"/>
        </w:rPr>
        <w:t xml:space="preserve"> </w:t>
      </w:r>
      <w:r w:rsidR="00B9067D">
        <w:rPr>
          <w:color w:val="000000" w:themeColor="text1"/>
          <w:sz w:val="22"/>
        </w:rPr>
        <w:t xml:space="preserve">posługuje się wekslem w sposób sprzeczny z jego funkcją, przez co </w:t>
      </w:r>
      <w:r w:rsidR="00027FEF">
        <w:rPr>
          <w:color w:val="000000" w:themeColor="text1"/>
          <w:sz w:val="22"/>
        </w:rPr>
        <w:t>istnieje duże ryzyko utraty przez konsumentów zainwestowanych środków.</w:t>
      </w:r>
    </w:p>
    <w:p w14:paraId="642B3E7C" w14:textId="73980B35" w:rsidR="00E46A7C" w:rsidRDefault="00B9067D" w:rsidP="00840272">
      <w:pPr>
        <w:pStyle w:val="Tekstkomentarza"/>
        <w:spacing w:after="120" w:line="360" w:lineRule="auto"/>
        <w:jc w:val="both"/>
        <w:rPr>
          <w:color w:val="000000" w:themeColor="text1"/>
          <w:sz w:val="22"/>
        </w:rPr>
      </w:pPr>
      <w:bookmarkStart w:id="4" w:name="_Hlk159228275"/>
      <w:r>
        <w:rPr>
          <w:color w:val="000000" w:themeColor="text1"/>
          <w:sz w:val="22"/>
        </w:rPr>
        <w:t>Spółka Assay ASI oferowała</w:t>
      </w:r>
      <w:r w:rsidR="00126B89">
        <w:rPr>
          <w:color w:val="000000" w:themeColor="text1"/>
          <w:sz w:val="22"/>
        </w:rPr>
        <w:t xml:space="preserve"> „</w:t>
      </w:r>
      <w:r w:rsidR="00872486">
        <w:rPr>
          <w:color w:val="000000" w:themeColor="text1"/>
          <w:sz w:val="22"/>
        </w:rPr>
        <w:t xml:space="preserve">Porozumienia </w:t>
      </w:r>
      <w:r w:rsidR="00126B89">
        <w:rPr>
          <w:color w:val="000000" w:themeColor="text1"/>
          <w:sz w:val="22"/>
        </w:rPr>
        <w:t>wekslow</w:t>
      </w:r>
      <w:r w:rsidR="003171E1">
        <w:rPr>
          <w:color w:val="000000" w:themeColor="text1"/>
          <w:sz w:val="22"/>
        </w:rPr>
        <w:t>e</w:t>
      </w:r>
      <w:r w:rsidR="00126B89">
        <w:rPr>
          <w:color w:val="000000" w:themeColor="text1"/>
          <w:sz w:val="22"/>
        </w:rPr>
        <w:t>”</w:t>
      </w:r>
      <w:r w:rsidR="00992245">
        <w:rPr>
          <w:color w:val="000000" w:themeColor="text1"/>
          <w:sz w:val="22"/>
        </w:rPr>
        <w:t xml:space="preserve">. Następowało to przy wykorzystaniu weksla w sposób sprzeczny z jego funkcją, co prowadziło do przerzucenia na konsumentów ryzyka prowadzonej przez </w:t>
      </w:r>
      <w:r w:rsidR="006F1DB2">
        <w:rPr>
          <w:color w:val="000000" w:themeColor="text1"/>
          <w:sz w:val="22"/>
        </w:rPr>
        <w:t>s</w:t>
      </w:r>
      <w:r w:rsidR="00992245">
        <w:rPr>
          <w:color w:val="000000" w:themeColor="text1"/>
          <w:sz w:val="22"/>
        </w:rPr>
        <w:t>półkę działalności inwestycyjnej</w:t>
      </w:r>
      <w:bookmarkEnd w:id="4"/>
      <w:r w:rsidR="00992245">
        <w:rPr>
          <w:color w:val="000000" w:themeColor="text1"/>
          <w:sz w:val="22"/>
        </w:rPr>
        <w:t>.</w:t>
      </w:r>
      <w:r w:rsidR="00126B89">
        <w:rPr>
          <w:color w:val="000000" w:themeColor="text1"/>
          <w:sz w:val="22"/>
        </w:rPr>
        <w:t xml:space="preserve"> </w:t>
      </w:r>
      <w:r w:rsidR="00E46A7C">
        <w:rPr>
          <w:color w:val="000000" w:themeColor="text1"/>
          <w:sz w:val="22"/>
        </w:rPr>
        <w:t xml:space="preserve">Jak wskazał w wydanej </w:t>
      </w:r>
      <w:r w:rsidR="00633D16">
        <w:rPr>
          <w:color w:val="000000" w:themeColor="text1"/>
          <w:sz w:val="22"/>
        </w:rPr>
        <w:t>obecnie</w:t>
      </w:r>
      <w:r w:rsidR="00E46A7C">
        <w:rPr>
          <w:color w:val="000000" w:themeColor="text1"/>
          <w:sz w:val="22"/>
        </w:rPr>
        <w:t xml:space="preserve"> decyzji Prezes UOKiK</w:t>
      </w:r>
      <w:r w:rsidR="00A415DC">
        <w:rPr>
          <w:color w:val="000000" w:themeColor="text1"/>
          <w:sz w:val="22"/>
        </w:rPr>
        <w:t>,</w:t>
      </w:r>
      <w:r w:rsidR="00E46A7C">
        <w:rPr>
          <w:color w:val="000000" w:themeColor="text1"/>
          <w:sz w:val="22"/>
        </w:rPr>
        <w:t xml:space="preserve"> stanowiło to</w:t>
      </w:r>
      <w:r w:rsidR="008529E5">
        <w:rPr>
          <w:color w:val="000000" w:themeColor="text1"/>
          <w:sz w:val="22"/>
        </w:rPr>
        <w:t xml:space="preserve"> nieuczciwą praktykę rynkową.</w:t>
      </w:r>
      <w:r w:rsidR="00F2562C">
        <w:rPr>
          <w:color w:val="000000" w:themeColor="text1"/>
          <w:sz w:val="22"/>
        </w:rPr>
        <w:t xml:space="preserve"> </w:t>
      </w:r>
      <w:r w:rsidR="00E46A7C">
        <w:rPr>
          <w:color w:val="000000" w:themeColor="text1"/>
          <w:sz w:val="22"/>
        </w:rPr>
        <w:t>Ukarana została spółka Assay ASI (ponad 60 tys. zł)</w:t>
      </w:r>
      <w:r w:rsidR="00A415DC">
        <w:rPr>
          <w:color w:val="000000" w:themeColor="text1"/>
          <w:sz w:val="22"/>
        </w:rPr>
        <w:t xml:space="preserve"> i</w:t>
      </w:r>
      <w:r w:rsidR="00E46A7C">
        <w:rPr>
          <w:color w:val="000000" w:themeColor="text1"/>
          <w:sz w:val="22"/>
        </w:rPr>
        <w:t xml:space="preserve"> osoby </w:t>
      </w:r>
      <w:r w:rsidR="00872486">
        <w:rPr>
          <w:color w:val="000000" w:themeColor="text1"/>
          <w:sz w:val="22"/>
        </w:rPr>
        <w:t xml:space="preserve">nią </w:t>
      </w:r>
      <w:r w:rsidR="00E46A7C">
        <w:rPr>
          <w:color w:val="000000" w:themeColor="text1"/>
          <w:sz w:val="22"/>
        </w:rPr>
        <w:t>zarządzające</w:t>
      </w:r>
      <w:r w:rsidR="003F2BCF">
        <w:rPr>
          <w:color w:val="000000" w:themeColor="text1"/>
          <w:sz w:val="22"/>
        </w:rPr>
        <w:t xml:space="preserve">: Paweł Kruszyński - ponad 480 tys. zł oraz Iwo Rybacki - ponad 250 tys. zł. </w:t>
      </w:r>
    </w:p>
    <w:p w14:paraId="39575571" w14:textId="210A09F1" w:rsidR="00E54C17" w:rsidRDefault="00C411F2" w:rsidP="00661CB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Kar</w:t>
      </w:r>
      <w:r w:rsidR="003B3A49">
        <w:rPr>
          <w:color w:val="000000" w:themeColor="text1"/>
          <w:sz w:val="22"/>
        </w:rPr>
        <w:t xml:space="preserve">ą zakończyło się również </w:t>
      </w:r>
      <w:hyperlink r:id="rId10" w:history="1">
        <w:r w:rsidR="003B3A49" w:rsidRPr="00D76DD6">
          <w:rPr>
            <w:rStyle w:val="Hipercze"/>
            <w:sz w:val="22"/>
          </w:rPr>
          <w:t>postępowanie</w:t>
        </w:r>
      </w:hyperlink>
      <w:r w:rsidR="003B3A49">
        <w:rPr>
          <w:color w:val="000000" w:themeColor="text1"/>
          <w:sz w:val="22"/>
        </w:rPr>
        <w:t xml:space="preserve"> wobec</w:t>
      </w:r>
      <w:r>
        <w:rPr>
          <w:color w:val="000000" w:themeColor="text1"/>
          <w:sz w:val="22"/>
        </w:rPr>
        <w:t xml:space="preserve"> Assay Management (ponad 650 tys. zł)</w:t>
      </w:r>
      <w:r w:rsidR="00872486">
        <w:rPr>
          <w:color w:val="000000" w:themeColor="text1"/>
          <w:sz w:val="22"/>
        </w:rPr>
        <w:t xml:space="preserve"> – drugiej spółki z Grupy Assay</w:t>
      </w:r>
      <w:r>
        <w:rPr>
          <w:color w:val="000000" w:themeColor="text1"/>
          <w:sz w:val="22"/>
        </w:rPr>
        <w:t xml:space="preserve">, </w:t>
      </w:r>
      <w:bookmarkStart w:id="5" w:name="_Hlk159228402"/>
      <w:r>
        <w:rPr>
          <w:color w:val="000000" w:themeColor="text1"/>
          <w:sz w:val="22"/>
        </w:rPr>
        <w:t>która pozyskiwała klientów na rzecz Assay ASI i zachęcała do zawarcia oferowanego przez nią „Porozumienia wekslowego”. Spółka wprowadzała konsumentów w błąd co do pewności uzyskania przyszłych korzyści finansowych z inwestycji w weksle oraz objęcia tej oferty nadzorem K</w:t>
      </w:r>
      <w:r w:rsidR="00DE2D01">
        <w:rPr>
          <w:color w:val="000000" w:themeColor="text1"/>
          <w:sz w:val="22"/>
        </w:rPr>
        <w:t xml:space="preserve">omisji </w:t>
      </w:r>
      <w:r>
        <w:rPr>
          <w:color w:val="000000" w:themeColor="text1"/>
          <w:sz w:val="22"/>
        </w:rPr>
        <w:t>N</w:t>
      </w:r>
      <w:r w:rsidR="00DE2D01">
        <w:rPr>
          <w:color w:val="000000" w:themeColor="text1"/>
          <w:sz w:val="22"/>
        </w:rPr>
        <w:t xml:space="preserve">adzoru </w:t>
      </w:r>
      <w:r>
        <w:rPr>
          <w:color w:val="000000" w:themeColor="text1"/>
          <w:sz w:val="22"/>
        </w:rPr>
        <w:t>F</w:t>
      </w:r>
      <w:r w:rsidR="00DE2D01">
        <w:rPr>
          <w:color w:val="000000" w:themeColor="text1"/>
          <w:sz w:val="22"/>
        </w:rPr>
        <w:t>inansowego</w:t>
      </w:r>
      <w:r>
        <w:rPr>
          <w:color w:val="000000" w:themeColor="text1"/>
          <w:sz w:val="22"/>
        </w:rPr>
        <w:t xml:space="preserve">. </w:t>
      </w:r>
      <w:r w:rsidR="00E54C17" w:rsidRPr="00E54C17">
        <w:rPr>
          <w:color w:val="000000" w:themeColor="text1"/>
          <w:sz w:val="22"/>
        </w:rPr>
        <w:t>W rzeczywistości zyski nie były pewne, a tego typu działalność jest spod nadzoru wyłączona</w:t>
      </w:r>
      <w:r w:rsidR="00E54C17">
        <w:t xml:space="preserve">.   </w:t>
      </w:r>
      <w:bookmarkEnd w:id="5"/>
    </w:p>
    <w:p w14:paraId="40638DBC" w14:textId="292E5457" w:rsidR="00911664" w:rsidRDefault="005B756E" w:rsidP="00661CB4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(Nie)porozumienie wekslowe</w:t>
      </w:r>
    </w:p>
    <w:p w14:paraId="7F57ED32" w14:textId="22A95E7B" w:rsidR="00840272" w:rsidRDefault="008A7357" w:rsidP="004E6FFF">
      <w:pPr>
        <w:pStyle w:val="Tekstkomentarza"/>
        <w:spacing w:after="120" w:line="360" w:lineRule="auto"/>
        <w:jc w:val="both"/>
        <w:rPr>
          <w:color w:val="000000" w:themeColor="text1"/>
          <w:sz w:val="22"/>
        </w:rPr>
      </w:pPr>
      <w:bookmarkStart w:id="6" w:name="_Hlk158973186"/>
      <w:r w:rsidRPr="007C4E1E">
        <w:rPr>
          <w:color w:val="000000" w:themeColor="text1"/>
          <w:sz w:val="22"/>
        </w:rPr>
        <w:t xml:space="preserve">Assay ASI </w:t>
      </w:r>
      <w:r w:rsidR="00246D5F">
        <w:rPr>
          <w:color w:val="000000" w:themeColor="text1"/>
          <w:sz w:val="22"/>
        </w:rPr>
        <w:t>jest</w:t>
      </w:r>
      <w:r w:rsidR="00875A83" w:rsidRPr="00875A83">
        <w:rPr>
          <w:color w:val="000000" w:themeColor="text1"/>
          <w:sz w:val="22"/>
        </w:rPr>
        <w:t xml:space="preserve"> podmiot</w:t>
      </w:r>
      <w:r w:rsidR="00246D5F">
        <w:rPr>
          <w:color w:val="000000" w:themeColor="text1"/>
          <w:sz w:val="22"/>
        </w:rPr>
        <w:t>em</w:t>
      </w:r>
      <w:r w:rsidR="00875A83" w:rsidRPr="00875A83">
        <w:rPr>
          <w:color w:val="000000" w:themeColor="text1"/>
          <w:sz w:val="22"/>
        </w:rPr>
        <w:t xml:space="preserve"> finansowy</w:t>
      </w:r>
      <w:r w:rsidR="00246D5F">
        <w:rPr>
          <w:color w:val="000000" w:themeColor="text1"/>
          <w:sz w:val="22"/>
        </w:rPr>
        <w:t xml:space="preserve">m </w:t>
      </w:r>
      <w:r w:rsidR="00875A83" w:rsidRPr="00875A83">
        <w:rPr>
          <w:color w:val="000000" w:themeColor="text1"/>
          <w:sz w:val="22"/>
        </w:rPr>
        <w:t>zajmuj</w:t>
      </w:r>
      <w:r w:rsidR="00246D5F">
        <w:rPr>
          <w:color w:val="000000" w:themeColor="text1"/>
          <w:sz w:val="22"/>
        </w:rPr>
        <w:t>ącym</w:t>
      </w:r>
      <w:r w:rsidR="00875A83" w:rsidRPr="00875A83">
        <w:rPr>
          <w:color w:val="000000" w:themeColor="text1"/>
          <w:sz w:val="22"/>
        </w:rPr>
        <w:t xml:space="preserve"> się inwestowaniem za pomocą środków pozyskanych od zewnętrznych inwestorów</w:t>
      </w:r>
      <w:r w:rsidR="00BA2504">
        <w:rPr>
          <w:color w:val="000000" w:themeColor="text1"/>
          <w:sz w:val="22"/>
        </w:rPr>
        <w:t>. Emituje prawa uczestnictwa przewidziane w ustawie o funduszach inwestycyjnych i zarządzaniu alternatywnymi funduszami inwestycyjnymi. W jej przypadku są to akcje</w:t>
      </w:r>
      <w:r w:rsidR="009A184E" w:rsidRPr="007C4E1E">
        <w:rPr>
          <w:color w:val="000000" w:themeColor="text1"/>
          <w:sz w:val="22"/>
        </w:rPr>
        <w:t xml:space="preserve">. W </w:t>
      </w:r>
      <w:r w:rsidR="00BA2504">
        <w:rPr>
          <w:color w:val="000000" w:themeColor="text1"/>
          <w:sz w:val="22"/>
        </w:rPr>
        <w:t>odniesieniu do</w:t>
      </w:r>
      <w:r w:rsidR="00BA2504" w:rsidRPr="007C4E1E">
        <w:rPr>
          <w:color w:val="000000" w:themeColor="text1"/>
          <w:sz w:val="22"/>
        </w:rPr>
        <w:t xml:space="preserve"> </w:t>
      </w:r>
      <w:r w:rsidR="009A184E" w:rsidRPr="007C4E1E">
        <w:rPr>
          <w:color w:val="000000" w:themeColor="text1"/>
          <w:sz w:val="22"/>
        </w:rPr>
        <w:t>inwestorów detalicznych,</w:t>
      </w:r>
      <w:r w:rsidR="00AF118E">
        <w:rPr>
          <w:color w:val="000000" w:themeColor="text1"/>
          <w:sz w:val="22"/>
        </w:rPr>
        <w:t xml:space="preserve"> </w:t>
      </w:r>
      <w:r w:rsidR="00AF118E">
        <w:rPr>
          <w:color w:val="000000" w:themeColor="text1"/>
          <w:sz w:val="22"/>
        </w:rPr>
        <w:lastRenderedPageBreak/>
        <w:t>jakimi są konsumenci,</w:t>
      </w:r>
      <w:r w:rsidR="009A184E" w:rsidRPr="007C4E1E">
        <w:rPr>
          <w:color w:val="000000" w:themeColor="text1"/>
          <w:sz w:val="22"/>
        </w:rPr>
        <w:t xml:space="preserve"> emisja akcji powinna odbywać się w ramach oferty publicznej. </w:t>
      </w:r>
      <w:r w:rsidR="004E6FFF" w:rsidRPr="007C4E1E">
        <w:rPr>
          <w:color w:val="000000" w:themeColor="text1"/>
          <w:sz w:val="22"/>
        </w:rPr>
        <w:t>Takie rozwiązanie gwarantuje</w:t>
      </w:r>
      <w:r w:rsidR="00AF118E">
        <w:rPr>
          <w:color w:val="000000" w:themeColor="text1"/>
          <w:sz w:val="22"/>
        </w:rPr>
        <w:t xml:space="preserve"> </w:t>
      </w:r>
      <w:r w:rsidR="009A184E" w:rsidRPr="007C4E1E">
        <w:rPr>
          <w:color w:val="000000" w:themeColor="text1"/>
          <w:sz w:val="22"/>
        </w:rPr>
        <w:t>dostęp do obiektywnych informacji</w:t>
      </w:r>
      <w:r w:rsidR="00872486">
        <w:rPr>
          <w:color w:val="000000" w:themeColor="text1"/>
          <w:sz w:val="22"/>
        </w:rPr>
        <w:t>,</w:t>
      </w:r>
      <w:r w:rsidR="009A184E" w:rsidRPr="007C4E1E">
        <w:rPr>
          <w:color w:val="000000" w:themeColor="text1"/>
          <w:sz w:val="22"/>
        </w:rPr>
        <w:t xml:space="preserve"> zarówno przed podjęciem decyzji o </w:t>
      </w:r>
      <w:r w:rsidR="00872486" w:rsidRPr="007C4E1E">
        <w:rPr>
          <w:color w:val="000000" w:themeColor="text1"/>
          <w:sz w:val="22"/>
        </w:rPr>
        <w:t>inwest</w:t>
      </w:r>
      <w:r w:rsidR="00872486">
        <w:rPr>
          <w:color w:val="000000" w:themeColor="text1"/>
          <w:sz w:val="22"/>
        </w:rPr>
        <w:t>owaniu</w:t>
      </w:r>
      <w:r w:rsidR="009A184E" w:rsidRPr="007C4E1E">
        <w:rPr>
          <w:color w:val="000000" w:themeColor="text1"/>
          <w:sz w:val="22"/>
        </w:rPr>
        <w:t xml:space="preserve">, </w:t>
      </w:r>
      <w:r w:rsidR="004E6FFF" w:rsidRPr="007C4E1E">
        <w:rPr>
          <w:color w:val="000000" w:themeColor="text1"/>
          <w:sz w:val="22"/>
        </w:rPr>
        <w:t>jak</w:t>
      </w:r>
      <w:r w:rsidR="009A184E" w:rsidRPr="007C4E1E">
        <w:rPr>
          <w:color w:val="000000" w:themeColor="text1"/>
          <w:sz w:val="22"/>
        </w:rPr>
        <w:t xml:space="preserve"> i </w:t>
      </w:r>
      <w:r w:rsidR="00872486" w:rsidRPr="007C4E1E">
        <w:rPr>
          <w:color w:val="000000" w:themeColor="text1"/>
          <w:sz w:val="22"/>
        </w:rPr>
        <w:t xml:space="preserve">w </w:t>
      </w:r>
      <w:r w:rsidR="00872486">
        <w:rPr>
          <w:color w:val="000000" w:themeColor="text1"/>
          <w:sz w:val="22"/>
        </w:rPr>
        <w:t xml:space="preserve">jego </w:t>
      </w:r>
      <w:r w:rsidR="009A184E" w:rsidRPr="007C4E1E">
        <w:rPr>
          <w:color w:val="000000" w:themeColor="text1"/>
          <w:sz w:val="22"/>
        </w:rPr>
        <w:t xml:space="preserve">trakcie. </w:t>
      </w:r>
      <w:bookmarkStart w:id="7" w:name="_Hlk159229339"/>
      <w:bookmarkStart w:id="8" w:name="_Hlk159230926"/>
      <w:r w:rsidR="00840272">
        <w:rPr>
          <w:color w:val="000000" w:themeColor="text1"/>
          <w:sz w:val="22"/>
        </w:rPr>
        <w:t>Posługując się wekslem niezgodnie z przeznaczeniem Assay ASI na</w:t>
      </w:r>
      <w:r w:rsidR="00161D26">
        <w:rPr>
          <w:color w:val="000000" w:themeColor="text1"/>
          <w:sz w:val="22"/>
        </w:rPr>
        <w:t>ruszała pr</w:t>
      </w:r>
      <w:r w:rsidR="00D64E11">
        <w:rPr>
          <w:color w:val="000000" w:themeColor="text1"/>
          <w:sz w:val="22"/>
        </w:rPr>
        <w:t>zepisy</w:t>
      </w:r>
      <w:r w:rsidR="00161D26">
        <w:rPr>
          <w:color w:val="000000" w:themeColor="text1"/>
          <w:sz w:val="22"/>
        </w:rPr>
        <w:t>. Konsumenci, którzy</w:t>
      </w:r>
      <w:r w:rsidR="003C1842">
        <w:rPr>
          <w:color w:val="000000" w:themeColor="text1"/>
          <w:sz w:val="22"/>
        </w:rPr>
        <w:t xml:space="preserve"> zawarli</w:t>
      </w:r>
      <w:r w:rsidR="00161D26">
        <w:rPr>
          <w:color w:val="000000" w:themeColor="text1"/>
          <w:sz w:val="22"/>
        </w:rPr>
        <w:t xml:space="preserve"> </w:t>
      </w:r>
      <w:r w:rsidR="00AA29BC">
        <w:rPr>
          <w:color w:val="000000" w:themeColor="text1"/>
          <w:sz w:val="22"/>
        </w:rPr>
        <w:t xml:space="preserve">„Porozumienie wekslowe” </w:t>
      </w:r>
      <w:r w:rsidR="00161D26">
        <w:rPr>
          <w:color w:val="000000" w:themeColor="text1"/>
          <w:sz w:val="22"/>
        </w:rPr>
        <w:t xml:space="preserve">ponosili ryzyko prowadzonej przez </w:t>
      </w:r>
      <w:r w:rsidR="00AA29BC">
        <w:rPr>
          <w:color w:val="000000" w:themeColor="text1"/>
          <w:sz w:val="22"/>
        </w:rPr>
        <w:t>spółkę</w:t>
      </w:r>
      <w:r w:rsidR="00161D26">
        <w:rPr>
          <w:color w:val="000000" w:themeColor="text1"/>
          <w:sz w:val="22"/>
        </w:rPr>
        <w:t xml:space="preserve"> działalności inwestycyjnej. Ta polegała głównie na </w:t>
      </w:r>
      <w:r w:rsidR="00161D26" w:rsidRPr="007C4E1E">
        <w:rPr>
          <w:color w:val="000000" w:themeColor="text1"/>
          <w:sz w:val="22"/>
        </w:rPr>
        <w:t xml:space="preserve">nabywaniu udziałów i akcji w start-upach, </w:t>
      </w:r>
      <w:r w:rsidR="00161D26">
        <w:rPr>
          <w:color w:val="000000" w:themeColor="text1"/>
          <w:sz w:val="22"/>
        </w:rPr>
        <w:t>czyli przedsięwzięciach niosących ze sobą wysokie ryzyko inwestycyjne.</w:t>
      </w:r>
    </w:p>
    <w:p w14:paraId="22C5743D" w14:textId="169A6EBE" w:rsidR="008610F1" w:rsidRPr="00E54C17" w:rsidRDefault="008610F1" w:rsidP="00AF118E">
      <w:pPr>
        <w:spacing w:after="240" w:line="360" w:lineRule="auto"/>
        <w:jc w:val="both"/>
        <w:rPr>
          <w:sz w:val="22"/>
          <w:highlight w:val="yellow"/>
        </w:rPr>
      </w:pPr>
      <w:bookmarkStart w:id="9" w:name="_Hlk159230954"/>
      <w:bookmarkEnd w:id="7"/>
      <w:bookmarkEnd w:id="8"/>
      <w:r w:rsidRPr="00E54C17">
        <w:rPr>
          <w:rStyle w:val="Uwydatnienie"/>
          <w:rFonts w:cs="Tahoma"/>
          <w:sz w:val="22"/>
          <w:shd w:val="clear" w:color="auto" w:fill="FFFFFF"/>
        </w:rPr>
        <w:t xml:space="preserve">- </w:t>
      </w:r>
      <w:r w:rsidR="00240C03" w:rsidRPr="00C1511B">
        <w:rPr>
          <w:rStyle w:val="Uwydatnienie"/>
          <w:rFonts w:cs="Tahoma"/>
          <w:i w:val="0"/>
          <w:sz w:val="22"/>
          <w:shd w:val="clear" w:color="auto" w:fill="FFFFFF"/>
        </w:rPr>
        <w:t>Użycie przez Assay ASI weksla</w:t>
      </w:r>
      <w:r w:rsidR="00676E08">
        <w:rPr>
          <w:rStyle w:val="Uwydatnienie"/>
          <w:rFonts w:cs="Tahoma"/>
          <w:i w:val="0"/>
          <w:sz w:val="22"/>
          <w:shd w:val="clear" w:color="auto" w:fill="FFFFFF"/>
        </w:rPr>
        <w:t xml:space="preserve"> jako instrumentu</w:t>
      </w:r>
      <w:r w:rsidR="00240C03" w:rsidRPr="00C1511B">
        <w:rPr>
          <w:rStyle w:val="Uwydatnienie"/>
          <w:rFonts w:cs="Tahoma"/>
          <w:i w:val="0"/>
          <w:sz w:val="22"/>
          <w:shd w:val="clear" w:color="auto" w:fill="FFFFFF"/>
        </w:rPr>
        <w:t xml:space="preserve"> pozyskiwania kapitału</w:t>
      </w:r>
      <w:r w:rsidR="00676E08">
        <w:rPr>
          <w:rStyle w:val="Uwydatnienie"/>
          <w:rFonts w:cs="Tahoma"/>
          <w:i w:val="0"/>
          <w:sz w:val="22"/>
          <w:shd w:val="clear" w:color="auto" w:fill="FFFFFF"/>
        </w:rPr>
        <w:t>, a następnie przeznaczanie środków pochodzących od konsumentów</w:t>
      </w:r>
      <w:r w:rsidR="00240C03" w:rsidRPr="00C1511B">
        <w:rPr>
          <w:rStyle w:val="Uwydatnienie"/>
          <w:rFonts w:cs="Tahoma"/>
          <w:i w:val="0"/>
          <w:sz w:val="22"/>
          <w:shd w:val="clear" w:color="auto" w:fill="FFFFFF"/>
        </w:rPr>
        <w:t xml:space="preserve"> </w:t>
      </w:r>
      <w:r w:rsidR="00676E08">
        <w:rPr>
          <w:rStyle w:val="Uwydatnienie"/>
          <w:rFonts w:cs="Tahoma"/>
          <w:i w:val="0"/>
          <w:sz w:val="22"/>
          <w:shd w:val="clear" w:color="auto" w:fill="FFFFFF"/>
        </w:rPr>
        <w:t>na działalność związaną z inwestycjami w inne podmioty</w:t>
      </w:r>
      <w:r w:rsidR="00D64E11">
        <w:rPr>
          <w:rStyle w:val="Uwydatnienie"/>
          <w:rFonts w:cs="Tahoma"/>
          <w:i w:val="0"/>
          <w:sz w:val="22"/>
          <w:shd w:val="clear" w:color="auto" w:fill="FFFFFF"/>
        </w:rPr>
        <w:t>,</w:t>
      </w:r>
      <w:r w:rsidR="00676E08">
        <w:rPr>
          <w:rStyle w:val="Uwydatnienie"/>
          <w:rFonts w:cs="Tahoma"/>
          <w:i w:val="0"/>
          <w:sz w:val="22"/>
          <w:shd w:val="clear" w:color="auto" w:fill="FFFFFF"/>
        </w:rPr>
        <w:t xml:space="preserve"> </w:t>
      </w:r>
      <w:r w:rsidR="00240C03" w:rsidRPr="00C1511B">
        <w:rPr>
          <w:rStyle w:val="Uwydatnienie"/>
          <w:rFonts w:cs="Tahoma"/>
          <w:i w:val="0"/>
          <w:sz w:val="22"/>
          <w:shd w:val="clear" w:color="auto" w:fill="FFFFFF"/>
        </w:rPr>
        <w:t>to naruszenie dobrego obyczaju</w:t>
      </w:r>
      <w:r w:rsidR="00676E08">
        <w:rPr>
          <w:rStyle w:val="Uwydatnienie"/>
          <w:rFonts w:cs="Tahoma"/>
          <w:i w:val="0"/>
          <w:sz w:val="22"/>
          <w:shd w:val="clear" w:color="auto" w:fill="FFFFFF"/>
        </w:rPr>
        <w:t>. Takie działanie skutkowało p</w:t>
      </w:r>
      <w:r w:rsidR="00240C03" w:rsidRPr="00C1511B">
        <w:rPr>
          <w:rStyle w:val="Uwydatnienie"/>
          <w:rFonts w:cs="Tahoma"/>
          <w:i w:val="0"/>
          <w:sz w:val="22"/>
          <w:shd w:val="clear" w:color="auto" w:fill="FFFFFF"/>
        </w:rPr>
        <w:t>rzeniesienie</w:t>
      </w:r>
      <w:r w:rsidR="00676E08">
        <w:rPr>
          <w:rStyle w:val="Uwydatnienie"/>
          <w:rFonts w:cs="Tahoma"/>
          <w:i w:val="0"/>
          <w:sz w:val="22"/>
          <w:shd w:val="clear" w:color="auto" w:fill="FFFFFF"/>
        </w:rPr>
        <w:t>m</w:t>
      </w:r>
      <w:r w:rsidR="00240C03" w:rsidRPr="00C1511B">
        <w:rPr>
          <w:rStyle w:val="Uwydatnienie"/>
          <w:rFonts w:cs="Tahoma"/>
          <w:i w:val="0"/>
          <w:sz w:val="22"/>
          <w:shd w:val="clear" w:color="auto" w:fill="FFFFFF"/>
        </w:rPr>
        <w:t xml:space="preserve"> na konsumentów ryzyka działalności inwestycyjnej. </w:t>
      </w:r>
      <w:r w:rsidR="00D64E11">
        <w:rPr>
          <w:rStyle w:val="Uwydatnienie"/>
          <w:rFonts w:cs="Tahoma"/>
          <w:i w:val="0"/>
          <w:sz w:val="22"/>
          <w:shd w:val="clear" w:color="auto" w:fill="FFFFFF"/>
        </w:rPr>
        <w:t>Z kolei z</w:t>
      </w:r>
      <w:r w:rsidRPr="00C1511B">
        <w:rPr>
          <w:rStyle w:val="Uwydatnienie"/>
          <w:rFonts w:cs="Tahoma"/>
          <w:i w:val="0"/>
          <w:sz w:val="22"/>
          <w:shd w:val="clear" w:color="auto" w:fill="FFFFFF"/>
        </w:rPr>
        <w:t>apewnianie o gwarantowanych korzyściach finansowych z przedsięwzięcia</w:t>
      </w:r>
      <w:r w:rsidR="00240C03" w:rsidRPr="00C1511B">
        <w:rPr>
          <w:rStyle w:val="Uwydatnienie"/>
          <w:rFonts w:cs="Tahoma"/>
          <w:i w:val="0"/>
          <w:sz w:val="22"/>
          <w:shd w:val="clear" w:color="auto" w:fill="FFFFFF"/>
        </w:rPr>
        <w:t xml:space="preserve"> oraz o objęciu oferty nadzorem KNF</w:t>
      </w:r>
      <w:r w:rsidRPr="00C1511B">
        <w:rPr>
          <w:rStyle w:val="Uwydatnienie"/>
          <w:rFonts w:cs="Tahoma"/>
          <w:i w:val="0"/>
          <w:sz w:val="22"/>
          <w:shd w:val="clear" w:color="auto" w:fill="FFFFFF"/>
        </w:rPr>
        <w:t xml:space="preserve"> mogło wpłynąć na decyzje konsumentów odnośnie powierzenia swoich pieniędzy</w:t>
      </w:r>
      <w:r w:rsidR="003F2BCF">
        <w:rPr>
          <w:rStyle w:val="Uwydatnienie"/>
          <w:rFonts w:cs="Tahoma"/>
          <w:i w:val="0"/>
          <w:sz w:val="22"/>
          <w:shd w:val="clear" w:color="auto" w:fill="FFFFFF"/>
        </w:rPr>
        <w:t xml:space="preserve"> Assay ASI</w:t>
      </w:r>
      <w:r w:rsidRPr="00C1511B">
        <w:rPr>
          <w:rStyle w:val="Uwydatnienie"/>
          <w:rFonts w:cs="Tahoma"/>
          <w:i w:val="0"/>
          <w:sz w:val="22"/>
          <w:shd w:val="clear" w:color="auto" w:fill="FFFFFF"/>
        </w:rPr>
        <w:t xml:space="preserve">. </w:t>
      </w:r>
      <w:bookmarkStart w:id="10" w:name="_Hlk159232008"/>
      <w:bookmarkEnd w:id="9"/>
      <w:r w:rsidRPr="00C1511B">
        <w:rPr>
          <w:rStyle w:val="Uwydatnienie"/>
          <w:rFonts w:cs="Tahoma"/>
          <w:i w:val="0"/>
          <w:sz w:val="22"/>
          <w:shd w:val="clear" w:color="auto" w:fill="FFFFFF"/>
        </w:rPr>
        <w:t>Gdyby konsumenci nie byli wprowadzani w błąd</w:t>
      </w:r>
      <w:r w:rsidR="00D64E11">
        <w:rPr>
          <w:rStyle w:val="Uwydatnienie"/>
          <w:rFonts w:cs="Tahoma"/>
          <w:i w:val="0"/>
          <w:sz w:val="22"/>
          <w:shd w:val="clear" w:color="auto" w:fill="FFFFFF"/>
        </w:rPr>
        <w:t>,</w:t>
      </w:r>
      <w:r w:rsidR="00301FA7" w:rsidRPr="00C1511B">
        <w:rPr>
          <w:rStyle w:val="Uwydatnienie"/>
          <w:rFonts w:cs="Tahoma"/>
          <w:i w:val="0"/>
          <w:sz w:val="22"/>
          <w:shd w:val="clear" w:color="auto" w:fill="FFFFFF"/>
        </w:rPr>
        <w:t xml:space="preserve"> </w:t>
      </w:r>
      <w:r w:rsidRPr="00C1511B">
        <w:rPr>
          <w:rStyle w:val="Uwydatnienie"/>
          <w:rFonts w:cs="Tahoma"/>
          <w:i w:val="0"/>
          <w:sz w:val="22"/>
          <w:shd w:val="clear" w:color="auto" w:fill="FFFFFF"/>
        </w:rPr>
        <w:t>mogliby inaczej zarządzić swoimi oszczędnościami</w:t>
      </w:r>
      <w:r w:rsidR="00301FA7" w:rsidRPr="00E54C17">
        <w:rPr>
          <w:rStyle w:val="Uwydatnienie"/>
          <w:rFonts w:cs="Tahoma"/>
          <w:sz w:val="22"/>
          <w:shd w:val="clear" w:color="auto" w:fill="FFFFFF"/>
        </w:rPr>
        <w:t xml:space="preserve">  </w:t>
      </w:r>
      <w:bookmarkEnd w:id="10"/>
      <w:r w:rsidRPr="00E54C17">
        <w:rPr>
          <w:rFonts w:cs="Tahoma"/>
          <w:sz w:val="22"/>
          <w:shd w:val="clear" w:color="auto" w:fill="FFFFFF"/>
        </w:rPr>
        <w:t>– mówi Prezes UOKiK Tomasz Chróstny.</w:t>
      </w:r>
    </w:p>
    <w:bookmarkEnd w:id="6"/>
    <w:p w14:paraId="66C71AA0" w14:textId="2681C730" w:rsidR="00A415DC" w:rsidRDefault="00A415DC" w:rsidP="00661CB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Decyzje wobec </w:t>
      </w:r>
      <w:hyperlink r:id="rId11" w:history="1">
        <w:r w:rsidRPr="00594D2C">
          <w:rPr>
            <w:rStyle w:val="Hipercze"/>
            <w:sz w:val="22"/>
          </w:rPr>
          <w:t>Assay ASI</w:t>
        </w:r>
      </w:hyperlink>
      <w:r w:rsidR="00840272">
        <w:rPr>
          <w:color w:val="000000" w:themeColor="text1"/>
          <w:sz w:val="22"/>
        </w:rPr>
        <w:t xml:space="preserve">, osób nią zarządzających </w:t>
      </w:r>
      <w:r>
        <w:rPr>
          <w:color w:val="000000" w:themeColor="text1"/>
          <w:sz w:val="22"/>
        </w:rPr>
        <w:t xml:space="preserve">jak i </w:t>
      </w:r>
      <w:hyperlink r:id="rId12" w:history="1">
        <w:r w:rsidRPr="00594D2C">
          <w:rPr>
            <w:rStyle w:val="Hipercze"/>
            <w:sz w:val="22"/>
          </w:rPr>
          <w:t>Assay Man</w:t>
        </w:r>
        <w:r w:rsidR="00D76DD6" w:rsidRPr="00594D2C">
          <w:rPr>
            <w:rStyle w:val="Hipercze"/>
            <w:sz w:val="22"/>
          </w:rPr>
          <w:t>a</w:t>
        </w:r>
        <w:r w:rsidRPr="00594D2C">
          <w:rPr>
            <w:rStyle w:val="Hipercze"/>
            <w:sz w:val="22"/>
          </w:rPr>
          <w:t>gement</w:t>
        </w:r>
      </w:hyperlink>
      <w:r>
        <w:rPr>
          <w:color w:val="000000" w:themeColor="text1"/>
          <w:sz w:val="22"/>
        </w:rPr>
        <w:t xml:space="preserve"> są nieprawomocne. Przysługuje od nich odwołanie.</w:t>
      </w:r>
    </w:p>
    <w:p w14:paraId="7F8A234D" w14:textId="0CA9E128" w:rsidR="001507A6" w:rsidRPr="001507A6" w:rsidRDefault="001507A6" w:rsidP="00661CB4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1507A6">
        <w:rPr>
          <w:b/>
          <w:color w:val="000000" w:themeColor="text1"/>
          <w:sz w:val="22"/>
        </w:rPr>
        <w:t>Dziesiątka Finanse</w:t>
      </w:r>
      <w:r w:rsidR="009B1F15">
        <w:rPr>
          <w:b/>
          <w:color w:val="000000" w:themeColor="text1"/>
          <w:sz w:val="22"/>
        </w:rPr>
        <w:t xml:space="preserve"> ukarana</w:t>
      </w:r>
    </w:p>
    <w:p w14:paraId="5605133A" w14:textId="4DEB63E9" w:rsidR="001507A6" w:rsidRDefault="009B1F15" w:rsidP="00661CB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Prezes UOKiK wydał także decyzję wobec spółki Dziesiątka Finanse ze Świdnicy</w:t>
      </w:r>
      <w:r w:rsidR="00073F92">
        <w:rPr>
          <w:color w:val="000000" w:themeColor="text1"/>
          <w:sz w:val="22"/>
        </w:rPr>
        <w:t xml:space="preserve"> (woj. dolnośląskie)</w:t>
      </w:r>
      <w:r>
        <w:rPr>
          <w:color w:val="000000" w:themeColor="text1"/>
          <w:sz w:val="22"/>
        </w:rPr>
        <w:t xml:space="preserve"> i nałożył na nią karę w łącznej wysokości ponad 52</w:t>
      </w:r>
      <w:r w:rsidR="00073F92">
        <w:rPr>
          <w:color w:val="000000" w:themeColor="text1"/>
          <w:sz w:val="22"/>
        </w:rPr>
        <w:t>0 ty</w:t>
      </w:r>
      <w:r>
        <w:rPr>
          <w:color w:val="000000" w:themeColor="text1"/>
          <w:sz w:val="22"/>
        </w:rPr>
        <w:t xml:space="preserve">s. zł (524 781 zł). </w:t>
      </w:r>
      <w:bookmarkStart w:id="11" w:name="_Hlk159229255"/>
      <w:r>
        <w:rPr>
          <w:color w:val="000000" w:themeColor="text1"/>
          <w:sz w:val="22"/>
        </w:rPr>
        <w:t xml:space="preserve">Przedsiębiorca stosował trzy praktyki naruszające zbiorowe interesy konsumentów. Dwie z nich dotyczyły </w:t>
      </w:r>
      <w:r w:rsidR="00767EAB">
        <w:rPr>
          <w:color w:val="000000" w:themeColor="text1"/>
          <w:sz w:val="22"/>
        </w:rPr>
        <w:t xml:space="preserve">także </w:t>
      </w:r>
      <w:r>
        <w:rPr>
          <w:color w:val="000000" w:themeColor="text1"/>
          <w:sz w:val="22"/>
        </w:rPr>
        <w:t>stosowania weksl</w:t>
      </w:r>
      <w:r w:rsidR="000D466D"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 xml:space="preserve"> w relacji z konsumentami</w:t>
      </w:r>
      <w:bookmarkEnd w:id="11"/>
      <w:r>
        <w:rPr>
          <w:color w:val="000000" w:themeColor="text1"/>
          <w:sz w:val="22"/>
        </w:rPr>
        <w:t xml:space="preserve">. </w:t>
      </w:r>
      <w:bookmarkStart w:id="12" w:name="_Hlk159229299"/>
      <w:r>
        <w:rPr>
          <w:color w:val="000000" w:themeColor="text1"/>
          <w:sz w:val="22"/>
        </w:rPr>
        <w:t>Spółka posługiwa</w:t>
      </w:r>
      <w:r w:rsidR="00897D7C">
        <w:rPr>
          <w:color w:val="000000" w:themeColor="text1"/>
          <w:sz w:val="22"/>
        </w:rPr>
        <w:t>ła</w:t>
      </w:r>
      <w:r>
        <w:rPr>
          <w:color w:val="000000" w:themeColor="text1"/>
          <w:sz w:val="22"/>
        </w:rPr>
        <w:t xml:space="preserve"> się tym papierem wartościowym w sposób sprzeczny z jego funkcją</w:t>
      </w:r>
      <w:r w:rsidR="00897D7C">
        <w:rPr>
          <w:color w:val="000000" w:themeColor="text1"/>
          <w:sz w:val="22"/>
        </w:rPr>
        <w:t>,</w:t>
      </w:r>
      <w:r w:rsidR="0041062F">
        <w:rPr>
          <w:color w:val="000000" w:themeColor="text1"/>
          <w:sz w:val="22"/>
        </w:rPr>
        <w:t xml:space="preserve"> oferując „weksle inwestycyjne”</w:t>
      </w:r>
      <w:r w:rsidR="00767EAB">
        <w:rPr>
          <w:color w:val="000000" w:themeColor="text1"/>
          <w:sz w:val="22"/>
        </w:rPr>
        <w:t>,</w:t>
      </w:r>
      <w:r w:rsidR="00897D7C">
        <w:rPr>
          <w:color w:val="000000" w:themeColor="text1"/>
          <w:sz w:val="22"/>
        </w:rPr>
        <w:t xml:space="preserve"> a pozyskane </w:t>
      </w:r>
      <w:r>
        <w:rPr>
          <w:color w:val="000000" w:themeColor="text1"/>
          <w:sz w:val="22"/>
        </w:rPr>
        <w:t>środki wykorzystywała</w:t>
      </w:r>
      <w:r w:rsidR="00897D7C">
        <w:rPr>
          <w:color w:val="000000" w:themeColor="text1"/>
          <w:sz w:val="22"/>
        </w:rPr>
        <w:t xml:space="preserve"> do</w:t>
      </w:r>
      <w:r>
        <w:rPr>
          <w:color w:val="000000" w:themeColor="text1"/>
          <w:sz w:val="22"/>
        </w:rPr>
        <w:t xml:space="preserve"> udzielania pożyczek gotówkowych.</w:t>
      </w:r>
      <w:r w:rsidR="00397A2D">
        <w:rPr>
          <w:color w:val="000000" w:themeColor="text1"/>
          <w:sz w:val="22"/>
        </w:rPr>
        <w:t xml:space="preserve"> Tym samym obarczała konsumentów ryzykiem prowadzonej przez siebie działalności pożyczkowej</w:t>
      </w:r>
      <w:r w:rsidR="009F1CB2">
        <w:rPr>
          <w:color w:val="000000" w:themeColor="text1"/>
          <w:sz w:val="22"/>
        </w:rPr>
        <w:t>.</w:t>
      </w:r>
      <w:r w:rsidR="00397A2D">
        <w:rPr>
          <w:color w:val="000000" w:themeColor="text1"/>
          <w:sz w:val="22"/>
        </w:rPr>
        <w:t xml:space="preserve"> </w:t>
      </w:r>
      <w:bookmarkEnd w:id="12"/>
      <w:r w:rsidR="00397A2D">
        <w:rPr>
          <w:color w:val="000000" w:themeColor="text1"/>
          <w:sz w:val="22"/>
        </w:rPr>
        <w:t>Ponadto,</w:t>
      </w:r>
      <w:r>
        <w:rPr>
          <w:color w:val="000000" w:themeColor="text1"/>
          <w:sz w:val="22"/>
        </w:rPr>
        <w:t xml:space="preserve"> </w:t>
      </w:r>
      <w:r w:rsidR="005123BB">
        <w:rPr>
          <w:color w:val="000000" w:themeColor="text1"/>
          <w:sz w:val="22"/>
        </w:rPr>
        <w:t xml:space="preserve">wprowadzała w błąd </w:t>
      </w:r>
      <w:r>
        <w:rPr>
          <w:color w:val="000000" w:themeColor="text1"/>
          <w:sz w:val="22"/>
        </w:rPr>
        <w:t>rozpowszechnia</w:t>
      </w:r>
      <w:r w:rsidR="005123BB">
        <w:rPr>
          <w:color w:val="000000" w:themeColor="text1"/>
          <w:sz w:val="22"/>
        </w:rPr>
        <w:t>jąc</w:t>
      </w:r>
      <w:r>
        <w:rPr>
          <w:color w:val="000000" w:themeColor="text1"/>
          <w:sz w:val="22"/>
        </w:rPr>
        <w:t xml:space="preserve"> nieprawdziwe informacje co do bezpieczeństwa inwestycji</w:t>
      </w:r>
      <w:r w:rsidR="005123BB">
        <w:rPr>
          <w:color w:val="000000" w:themeColor="text1"/>
          <w:sz w:val="22"/>
        </w:rPr>
        <w:t>. Prezes Urzędu zakwestionował w decyzji r</w:t>
      </w:r>
      <w:r w:rsidR="00FE76A1">
        <w:rPr>
          <w:color w:val="000000" w:themeColor="text1"/>
          <w:sz w:val="22"/>
        </w:rPr>
        <w:t xml:space="preserve">ównież praktykę dotyczącą głównej działalności przedsiębiorcy, jaką jest udzielanie pożyczek. Chodzi o nieobniżanie całkowitego kosztu kredytu w przypadku przedterminowej jego spłaty. </w:t>
      </w:r>
      <w:r w:rsidR="00073F92">
        <w:rPr>
          <w:color w:val="000000" w:themeColor="text1"/>
          <w:sz w:val="22"/>
        </w:rPr>
        <w:lastRenderedPageBreak/>
        <w:t>Dziesiątka Finanse</w:t>
      </w:r>
      <w:r w:rsidR="00FE76A1">
        <w:rPr>
          <w:color w:val="000000" w:themeColor="text1"/>
          <w:sz w:val="22"/>
        </w:rPr>
        <w:t xml:space="preserve"> uwzględniała koszty opłaty przygotowawczej, które dotycz</w:t>
      </w:r>
      <w:r w:rsidR="00073F92">
        <w:rPr>
          <w:color w:val="000000" w:themeColor="text1"/>
          <w:sz w:val="22"/>
        </w:rPr>
        <w:t>yły</w:t>
      </w:r>
      <w:r w:rsidR="00FE76A1">
        <w:rPr>
          <w:color w:val="000000" w:themeColor="text1"/>
          <w:sz w:val="22"/>
        </w:rPr>
        <w:t xml:space="preserve"> okresu, o który skrócono czas obowiązywania umowy, czym naruszała zbiorowe interesy konsumentów. </w:t>
      </w:r>
    </w:p>
    <w:p w14:paraId="20E51195" w14:textId="08BBCDE8" w:rsidR="000A4C4C" w:rsidRDefault="000A4C4C" w:rsidP="00661CB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Szczegóły znajdują się w wydanej </w:t>
      </w:r>
      <w:hyperlink r:id="rId13" w:history="1">
        <w:r w:rsidRPr="00594D2C">
          <w:rPr>
            <w:rStyle w:val="Hipercze"/>
            <w:sz w:val="22"/>
          </w:rPr>
          <w:t>decyzji</w:t>
        </w:r>
      </w:hyperlink>
      <w:bookmarkStart w:id="13" w:name="_GoBack"/>
      <w:bookmarkEnd w:id="13"/>
      <w:r>
        <w:rPr>
          <w:color w:val="000000" w:themeColor="text1"/>
          <w:sz w:val="22"/>
        </w:rPr>
        <w:t xml:space="preserve">. </w:t>
      </w:r>
      <w:r w:rsidR="00073F92">
        <w:rPr>
          <w:color w:val="000000" w:themeColor="text1"/>
          <w:sz w:val="22"/>
        </w:rPr>
        <w:t>Przysługuje od niej odwołanie.</w:t>
      </w:r>
      <w:r>
        <w:rPr>
          <w:color w:val="000000" w:themeColor="text1"/>
          <w:sz w:val="22"/>
        </w:rPr>
        <w:t xml:space="preserve"> </w:t>
      </w:r>
    </w:p>
    <w:p w14:paraId="20E69B55" w14:textId="121419C7" w:rsidR="001507A6" w:rsidRPr="000A4C4C" w:rsidRDefault="000A4C4C" w:rsidP="00661CB4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0A4C4C">
        <w:rPr>
          <w:b/>
          <w:color w:val="000000" w:themeColor="text1"/>
          <w:sz w:val="22"/>
        </w:rPr>
        <w:t>Dotychczasowe działania</w:t>
      </w:r>
    </w:p>
    <w:p w14:paraId="163FB38F" w14:textId="7762B6C1" w:rsidR="00EC520D" w:rsidRDefault="00AD0591" w:rsidP="00661CB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Prezes UOKiK prowadzi postępowania wyjaśniające w sprawie</w:t>
      </w:r>
      <w:r w:rsidR="00073F92">
        <w:rPr>
          <w:color w:val="000000" w:themeColor="text1"/>
          <w:sz w:val="22"/>
        </w:rPr>
        <w:t xml:space="preserve"> spółki</w:t>
      </w:r>
      <w:r>
        <w:rPr>
          <w:color w:val="000000" w:themeColor="text1"/>
          <w:sz w:val="22"/>
        </w:rPr>
        <w:t xml:space="preserve"> Credit Royal</w:t>
      </w:r>
      <w:r w:rsidR="00E54C17">
        <w:rPr>
          <w:color w:val="000000" w:themeColor="text1"/>
          <w:sz w:val="22"/>
        </w:rPr>
        <w:t xml:space="preserve"> oraz postępowanie w sprawie stosowania praktyk naruszających zbiorowe interesy konsumentów przez </w:t>
      </w:r>
      <w:r w:rsidR="007C4E1E">
        <w:rPr>
          <w:color w:val="000000" w:themeColor="text1"/>
          <w:sz w:val="22"/>
        </w:rPr>
        <w:t xml:space="preserve"> CK Investments</w:t>
      </w:r>
      <w:r w:rsidR="00E54C17">
        <w:rPr>
          <w:color w:val="000000" w:themeColor="text1"/>
          <w:sz w:val="22"/>
        </w:rPr>
        <w:t>. Obie spółki</w:t>
      </w:r>
      <w:r w:rsidR="007C4E1E">
        <w:rPr>
          <w:color w:val="000000" w:themeColor="text1"/>
          <w:sz w:val="22"/>
        </w:rPr>
        <w:t xml:space="preserve"> </w:t>
      </w:r>
      <w:r w:rsidRPr="00AD0591">
        <w:rPr>
          <w:color w:val="000000" w:themeColor="text1"/>
          <w:sz w:val="22"/>
        </w:rPr>
        <w:t xml:space="preserve"> propon</w:t>
      </w:r>
      <w:r w:rsidR="002C0A06">
        <w:rPr>
          <w:color w:val="000000" w:themeColor="text1"/>
          <w:sz w:val="22"/>
        </w:rPr>
        <w:t>ował</w:t>
      </w:r>
      <w:r w:rsidR="00E54C17">
        <w:rPr>
          <w:color w:val="000000" w:themeColor="text1"/>
          <w:sz w:val="22"/>
        </w:rPr>
        <w:t>a</w:t>
      </w:r>
      <w:r w:rsidR="002C0A06">
        <w:rPr>
          <w:color w:val="000000" w:themeColor="text1"/>
          <w:sz w:val="22"/>
        </w:rPr>
        <w:t xml:space="preserve"> </w:t>
      </w:r>
      <w:r w:rsidRPr="00AD0591">
        <w:rPr>
          <w:color w:val="000000" w:themeColor="text1"/>
          <w:sz w:val="22"/>
        </w:rPr>
        <w:t>konsumentom inwestycje w weksle.</w:t>
      </w:r>
      <w:r w:rsidR="00E54C17">
        <w:rPr>
          <w:color w:val="000000" w:themeColor="text1"/>
          <w:sz w:val="22"/>
        </w:rPr>
        <w:t xml:space="preserve"> </w:t>
      </w:r>
    </w:p>
    <w:p w14:paraId="054FDC61" w14:textId="60E7C70B" w:rsidR="00AD0591" w:rsidRPr="00AD0591" w:rsidRDefault="00AD0591" w:rsidP="00AD0591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eastAsia="en-US"/>
        </w:rPr>
      </w:pPr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Inne postępowania w sprawie </w:t>
      </w:r>
      <w:r w:rsidR="001716F5">
        <w:rPr>
          <w:rFonts w:ascii="Trebuchet MS" w:hAnsi="Trebuchet MS"/>
          <w:color w:val="000000" w:themeColor="text1"/>
          <w:sz w:val="22"/>
          <w:szCs w:val="22"/>
          <w:lang w:eastAsia="en-US"/>
        </w:rPr>
        <w:t>„</w:t>
      </w:r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>weksli inwestycyjnych</w:t>
      </w:r>
      <w:r w:rsidR="001716F5">
        <w:rPr>
          <w:rFonts w:ascii="Trebuchet MS" w:hAnsi="Trebuchet MS"/>
          <w:color w:val="000000" w:themeColor="text1"/>
          <w:sz w:val="22"/>
          <w:szCs w:val="22"/>
          <w:lang w:eastAsia="en-US"/>
        </w:rPr>
        <w:t>”</w:t>
      </w:r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 zostały już zakończone. W sierpniu 2023 roku Prezes UOKiK </w:t>
      </w:r>
      <w:hyperlink r:id="rId14" w:history="1">
        <w:r w:rsidRPr="00AD0591">
          <w:rPr>
            <w:rStyle w:val="Hipercze"/>
            <w:rFonts w:ascii="Trebuchet MS" w:eastAsia="Calibri" w:hAnsi="Trebuchet MS"/>
            <w:sz w:val="22"/>
            <w:lang w:eastAsia="en-US"/>
          </w:rPr>
          <w:t>wydał decyzję</w:t>
        </w:r>
      </w:hyperlink>
      <w:r w:rsidRPr="00AD0591">
        <w:rPr>
          <w:rFonts w:ascii="Trebuchet MS" w:hAnsi="Trebuchet MS"/>
          <w:color w:val="000000" w:themeColor="text1"/>
          <w:sz w:val="20"/>
          <w:szCs w:val="22"/>
          <w:lang w:eastAsia="en-US"/>
        </w:rPr>
        <w:t> </w:t>
      </w:r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>w sprawie spółki Aforti Holding, która namawiała do zainwestowania w „Ofertę wekslową”.</w:t>
      </w:r>
    </w:p>
    <w:p w14:paraId="63C62651" w14:textId="7B8FF635" w:rsidR="00AD0591" w:rsidRPr="00AD0591" w:rsidRDefault="00AD0591" w:rsidP="00AD0591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eastAsia="en-US"/>
        </w:rPr>
      </w:pPr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Z kolei pod koniec 2022 r. Prezes UOKiK </w:t>
      </w:r>
      <w:r w:rsidRPr="00AD0591">
        <w:rPr>
          <w:rStyle w:val="Hipercze"/>
          <w:rFonts w:ascii="Trebuchet MS" w:eastAsia="Calibri" w:hAnsi="Trebuchet MS"/>
          <w:sz w:val="22"/>
          <w:lang w:eastAsia="en-US"/>
        </w:rPr>
        <w:t>wydał </w:t>
      </w:r>
      <w:hyperlink r:id="rId15" w:history="1">
        <w:r w:rsidRPr="00AD0591">
          <w:rPr>
            <w:rStyle w:val="Hipercze"/>
            <w:rFonts w:ascii="Trebuchet MS" w:eastAsia="Calibri" w:hAnsi="Trebuchet MS"/>
            <w:sz w:val="22"/>
            <w:lang w:eastAsia="en-US"/>
          </w:rPr>
          <w:t>decyzję dotyczącą BREWE Leasing</w:t>
        </w:r>
      </w:hyperlink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, a w czerwcu 2021 r. decyzję </w:t>
      </w:r>
      <w:r w:rsidRPr="00AD0591">
        <w:rPr>
          <w:rStyle w:val="Hipercze"/>
          <w:rFonts w:ascii="Trebuchet MS" w:eastAsia="Calibri" w:hAnsi="Trebuchet MS"/>
          <w:sz w:val="22"/>
          <w:lang w:eastAsia="en-US"/>
        </w:rPr>
        <w:t>dotyczącą </w:t>
      </w:r>
      <w:hyperlink r:id="rId16" w:history="1">
        <w:r w:rsidRPr="00AD0591">
          <w:rPr>
            <w:rStyle w:val="Hipercze"/>
            <w:rFonts w:ascii="Trebuchet MS" w:eastAsia="Calibri" w:hAnsi="Trebuchet MS"/>
            <w:sz w:val="22"/>
            <w:lang w:eastAsia="en-US"/>
          </w:rPr>
          <w:t>Funduszu Hipotecznego Yanok</w:t>
        </w:r>
      </w:hyperlink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, który poprzez </w:t>
      </w:r>
      <w:r w:rsidR="001716F5">
        <w:rPr>
          <w:rFonts w:ascii="Trebuchet MS" w:hAnsi="Trebuchet MS"/>
          <w:color w:val="000000" w:themeColor="text1"/>
          <w:sz w:val="22"/>
          <w:szCs w:val="22"/>
          <w:lang w:eastAsia="en-US"/>
        </w:rPr>
        <w:t>„</w:t>
      </w:r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>weksle inwestycyjne</w:t>
      </w:r>
      <w:r w:rsidR="001716F5">
        <w:rPr>
          <w:rFonts w:ascii="Trebuchet MS" w:hAnsi="Trebuchet MS"/>
          <w:color w:val="000000" w:themeColor="text1"/>
          <w:sz w:val="22"/>
          <w:szCs w:val="22"/>
          <w:lang w:eastAsia="en-US"/>
        </w:rPr>
        <w:t>”</w:t>
      </w:r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 gromadził fundusze na swoją działalność.</w:t>
      </w:r>
    </w:p>
    <w:p w14:paraId="43B8CA4A" w14:textId="77777777" w:rsidR="00AD0591" w:rsidRPr="00AD0591" w:rsidRDefault="00AD0591" w:rsidP="00AD0591">
      <w:pPr>
        <w:pStyle w:val="NormalnyWeb"/>
        <w:shd w:val="clear" w:color="auto" w:fill="FFFFFF"/>
        <w:spacing w:before="0" w:beforeAutospacing="0" w:line="279" w:lineRule="atLeast"/>
        <w:jc w:val="both"/>
        <w:rPr>
          <w:rFonts w:ascii="Trebuchet MS" w:hAnsi="Trebuchet MS"/>
          <w:color w:val="000000" w:themeColor="text1"/>
          <w:sz w:val="22"/>
          <w:szCs w:val="22"/>
          <w:lang w:eastAsia="en-US"/>
        </w:rPr>
      </w:pPr>
      <w:r w:rsidRPr="00AD0591">
        <w:rPr>
          <w:rFonts w:ascii="Trebuchet MS" w:hAnsi="Trebuchet MS"/>
          <w:color w:val="000000" w:themeColor="text1"/>
          <w:sz w:val="22"/>
          <w:szCs w:val="22"/>
          <w:lang w:eastAsia="en-US"/>
        </w:rPr>
        <w:t>Wszystkie te decyzje są nieprawomocne – spółki wniosły do sądu odwołania.</w:t>
      </w:r>
    </w:p>
    <w:p w14:paraId="542C8077" w14:textId="7DF24FD6" w:rsidR="000075DD" w:rsidRDefault="000A4C4C" w:rsidP="00661CB4">
      <w:pPr>
        <w:spacing w:after="240" w:line="360" w:lineRule="auto"/>
        <w:jc w:val="both"/>
        <w:rPr>
          <w:color w:val="000000" w:themeColor="text1"/>
          <w:sz w:val="22"/>
        </w:rPr>
      </w:pPr>
      <w:bookmarkStart w:id="14" w:name="_Hlk159232056"/>
      <w:r w:rsidRPr="000A4C4C">
        <w:rPr>
          <w:color w:val="000000" w:themeColor="text1"/>
          <w:sz w:val="22"/>
        </w:rPr>
        <w:t>Konsumencie! Sprawdź odpowiedzi na </w:t>
      </w:r>
      <w:hyperlink r:id="rId17" w:history="1">
        <w:r w:rsidRPr="000A4C4C">
          <w:rPr>
            <w:color w:val="000000" w:themeColor="text1"/>
            <w:sz w:val="22"/>
          </w:rPr>
          <w:t>najczęstsze pytania o „weksle inwestycyjne”</w:t>
        </w:r>
      </w:hyperlink>
      <w:r w:rsidRPr="000A4C4C">
        <w:rPr>
          <w:color w:val="000000" w:themeColor="text1"/>
          <w:sz w:val="22"/>
        </w:rPr>
        <w:t> na stronie </w:t>
      </w:r>
      <w:hyperlink r:id="rId18" w:history="1">
        <w:r w:rsidRPr="00F62C23">
          <w:rPr>
            <w:rStyle w:val="Hipercze"/>
            <w:rFonts w:eastAsia="Calibri"/>
            <w:sz w:val="22"/>
            <w:szCs w:val="24"/>
          </w:rPr>
          <w:t>finanse.uokik.gov.pl</w:t>
        </w:r>
      </w:hyperlink>
      <w:r w:rsidRPr="00F62C23">
        <w:rPr>
          <w:rStyle w:val="Hipercze"/>
          <w:rFonts w:eastAsia="Calibri"/>
          <w:sz w:val="24"/>
          <w:szCs w:val="24"/>
        </w:rPr>
        <w:t> </w:t>
      </w:r>
      <w:r w:rsidRPr="000A4C4C">
        <w:rPr>
          <w:color w:val="000000" w:themeColor="text1"/>
          <w:sz w:val="22"/>
        </w:rPr>
        <w:t>(w dziale inwestycje alternatywne).</w:t>
      </w:r>
    </w:p>
    <w:bookmarkEnd w:id="14"/>
    <w:p w14:paraId="534C560B" w14:textId="630F6296" w:rsidR="00185ED6" w:rsidRDefault="00185ED6" w:rsidP="00661CB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noProof/>
        </w:rPr>
        <w:lastRenderedPageBreak/>
        <w:drawing>
          <wp:inline distT="0" distB="0" distL="0" distR="0" wp14:anchorId="472A9119" wp14:editId="26BD1971">
            <wp:extent cx="3672840" cy="3672840"/>
            <wp:effectExtent l="0" t="0" r="3810" b="3810"/>
            <wp:docPr id="2" name="Obraz 2" descr="https://uokik.gov.pl/img/20d233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okik.gov.pl/img/20d233d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6B139" w14:textId="77777777" w:rsidR="008D158D" w:rsidRDefault="008D158D" w:rsidP="00661CB4">
      <w:pPr>
        <w:spacing w:after="240" w:line="360" w:lineRule="auto"/>
        <w:jc w:val="both"/>
        <w:rPr>
          <w:color w:val="000000" w:themeColor="text1"/>
          <w:sz w:val="22"/>
        </w:rPr>
      </w:pPr>
    </w:p>
    <w:p w14:paraId="56A082C0" w14:textId="50AF41F0" w:rsidR="00E85118" w:rsidRDefault="00E85118" w:rsidP="00661CB4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611FC433" w:rsidR="00BC373E" w:rsidRDefault="00E85118" w:rsidP="000E5DB6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15" w:name="_Hlk120527957"/>
      <w:r>
        <w:rPr>
          <w:rFonts w:cs="Tahoma"/>
          <w:szCs w:val="18"/>
        </w:rPr>
        <w:t xml:space="preserve">801 440 220 lub 222 66 76 76 </w:t>
      </w:r>
      <w:bookmarkEnd w:id="15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20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21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p w14:paraId="1AB6B212" w14:textId="0359F4CC" w:rsidR="00A233B3" w:rsidRPr="00B479FD" w:rsidRDefault="009E77FB" w:rsidP="000E5DB6">
      <w:pPr>
        <w:rPr>
          <w:b/>
          <w:bCs/>
          <w:color w:val="000000"/>
          <w:sz w:val="22"/>
          <w:shd w:val="clear" w:color="auto" w:fill="FFFFFF"/>
        </w:rPr>
      </w:pPr>
      <w:hyperlink r:id="rId22" w:history="1">
        <w:r w:rsidR="00A233B3" w:rsidRPr="006562AE">
          <w:rPr>
            <w:rStyle w:val="Hipercze"/>
            <w:rFonts w:cs="Tahoma"/>
            <w:color w:val="133C8A"/>
            <w:szCs w:val="18"/>
          </w:rPr>
          <w:t>Rzecznik Finansowy</w:t>
        </w:r>
      </w:hyperlink>
      <w:r w:rsidR="00A233B3">
        <w:rPr>
          <w:rFonts w:ascii="Tahoma" w:hAnsi="Tahoma" w:cs="Tahoma"/>
          <w:color w:val="3C4147"/>
          <w:szCs w:val="18"/>
          <w:shd w:val="clear" w:color="auto" w:fill="FFFFFF"/>
        </w:rPr>
        <w:t xml:space="preserve"> – </w:t>
      </w:r>
      <w:r w:rsidR="00A233B3" w:rsidRPr="006562AE">
        <w:rPr>
          <w:rFonts w:cs="Tahoma"/>
          <w:szCs w:val="18"/>
        </w:rPr>
        <w:t>po odrzuceniu reklamacji przez instytucję finansową</w:t>
      </w:r>
    </w:p>
    <w:sectPr w:rsidR="00A233B3" w:rsidRPr="00B479FD" w:rsidSect="00240013">
      <w:headerReference w:type="default" r:id="rId23"/>
      <w:footerReference w:type="default" r:id="rId2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D29D" w14:textId="77777777" w:rsidR="009E77FB" w:rsidRDefault="009E77FB">
      <w:r>
        <w:separator/>
      </w:r>
    </w:p>
  </w:endnote>
  <w:endnote w:type="continuationSeparator" w:id="0">
    <w:p w14:paraId="7CB60E48" w14:textId="77777777" w:rsidR="009E77FB" w:rsidRDefault="009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F208A" w14:textId="77777777" w:rsidR="009E77FB" w:rsidRDefault="009E77FB">
      <w:r>
        <w:separator/>
      </w:r>
    </w:p>
  </w:footnote>
  <w:footnote w:type="continuationSeparator" w:id="0">
    <w:p w14:paraId="27091A35" w14:textId="77777777" w:rsidR="009E77FB" w:rsidRDefault="009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07238"/>
    <w:multiLevelType w:val="hybridMultilevel"/>
    <w:tmpl w:val="38E8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0BF1"/>
    <w:multiLevelType w:val="multilevel"/>
    <w:tmpl w:val="B0F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64822"/>
    <w:multiLevelType w:val="multilevel"/>
    <w:tmpl w:val="2894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236A7"/>
    <w:multiLevelType w:val="multilevel"/>
    <w:tmpl w:val="DB5E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70969"/>
    <w:multiLevelType w:val="multilevel"/>
    <w:tmpl w:val="866C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5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793"/>
    <w:rsid w:val="00002C19"/>
    <w:rsid w:val="0000713A"/>
    <w:rsid w:val="000075DD"/>
    <w:rsid w:val="00007E00"/>
    <w:rsid w:val="00011A29"/>
    <w:rsid w:val="00011AF2"/>
    <w:rsid w:val="00014ADC"/>
    <w:rsid w:val="000209A6"/>
    <w:rsid w:val="00022E00"/>
    <w:rsid w:val="00023634"/>
    <w:rsid w:val="0002523D"/>
    <w:rsid w:val="00026245"/>
    <w:rsid w:val="00027FEF"/>
    <w:rsid w:val="000301CE"/>
    <w:rsid w:val="000311A5"/>
    <w:rsid w:val="000327B3"/>
    <w:rsid w:val="00035F7B"/>
    <w:rsid w:val="00036DCA"/>
    <w:rsid w:val="0003788D"/>
    <w:rsid w:val="00041D8B"/>
    <w:rsid w:val="00042F96"/>
    <w:rsid w:val="00051361"/>
    <w:rsid w:val="000553CA"/>
    <w:rsid w:val="00055D16"/>
    <w:rsid w:val="0005678E"/>
    <w:rsid w:val="00063AB0"/>
    <w:rsid w:val="000651E9"/>
    <w:rsid w:val="00070BDB"/>
    <w:rsid w:val="00071B7B"/>
    <w:rsid w:val="00073AA7"/>
    <w:rsid w:val="00073F92"/>
    <w:rsid w:val="00075B17"/>
    <w:rsid w:val="000760D3"/>
    <w:rsid w:val="00076CC8"/>
    <w:rsid w:val="000774E6"/>
    <w:rsid w:val="00080C3A"/>
    <w:rsid w:val="000838C2"/>
    <w:rsid w:val="0009015E"/>
    <w:rsid w:val="000913F7"/>
    <w:rsid w:val="00095D79"/>
    <w:rsid w:val="000A1E7D"/>
    <w:rsid w:val="000A4C4C"/>
    <w:rsid w:val="000A74FA"/>
    <w:rsid w:val="000B149D"/>
    <w:rsid w:val="000B1AC5"/>
    <w:rsid w:val="000B7247"/>
    <w:rsid w:val="000C651B"/>
    <w:rsid w:val="000C7601"/>
    <w:rsid w:val="000C7CFB"/>
    <w:rsid w:val="000D466D"/>
    <w:rsid w:val="000E5708"/>
    <w:rsid w:val="000E5DB6"/>
    <w:rsid w:val="000F112B"/>
    <w:rsid w:val="000F47DB"/>
    <w:rsid w:val="00102A61"/>
    <w:rsid w:val="00102B13"/>
    <w:rsid w:val="00103198"/>
    <w:rsid w:val="0010559C"/>
    <w:rsid w:val="00106D3E"/>
    <w:rsid w:val="00107844"/>
    <w:rsid w:val="001111CA"/>
    <w:rsid w:val="0011400B"/>
    <w:rsid w:val="00116102"/>
    <w:rsid w:val="00120FBD"/>
    <w:rsid w:val="00121EB5"/>
    <w:rsid w:val="0012424D"/>
    <w:rsid w:val="00124DEB"/>
    <w:rsid w:val="001269BB"/>
    <w:rsid w:val="00126B89"/>
    <w:rsid w:val="0013159A"/>
    <w:rsid w:val="00135455"/>
    <w:rsid w:val="0013632E"/>
    <w:rsid w:val="00140373"/>
    <w:rsid w:val="001410A4"/>
    <w:rsid w:val="00143029"/>
    <w:rsid w:val="00143310"/>
    <w:rsid w:val="00144611"/>
    <w:rsid w:val="0014493F"/>
    <w:rsid w:val="00144E9C"/>
    <w:rsid w:val="00145E9E"/>
    <w:rsid w:val="001507A6"/>
    <w:rsid w:val="00150DCD"/>
    <w:rsid w:val="00151534"/>
    <w:rsid w:val="00154993"/>
    <w:rsid w:val="001565BC"/>
    <w:rsid w:val="00156C8E"/>
    <w:rsid w:val="0016078E"/>
    <w:rsid w:val="00161094"/>
    <w:rsid w:val="00161D26"/>
    <w:rsid w:val="00163DF9"/>
    <w:rsid w:val="001666D6"/>
    <w:rsid w:val="00166B5D"/>
    <w:rsid w:val="001675EF"/>
    <w:rsid w:val="00167C6E"/>
    <w:rsid w:val="0017028A"/>
    <w:rsid w:val="001716F5"/>
    <w:rsid w:val="001717C7"/>
    <w:rsid w:val="0018549B"/>
    <w:rsid w:val="00185ED6"/>
    <w:rsid w:val="00186C68"/>
    <w:rsid w:val="00190A7A"/>
    <w:rsid w:val="00190D5A"/>
    <w:rsid w:val="0019249C"/>
    <w:rsid w:val="001979B5"/>
    <w:rsid w:val="001A46E1"/>
    <w:rsid w:val="001A5F7C"/>
    <w:rsid w:val="001A60FD"/>
    <w:rsid w:val="001A6E5B"/>
    <w:rsid w:val="001A7451"/>
    <w:rsid w:val="001B605F"/>
    <w:rsid w:val="001C1FAD"/>
    <w:rsid w:val="001C4480"/>
    <w:rsid w:val="001C6E51"/>
    <w:rsid w:val="001E0F2E"/>
    <w:rsid w:val="001E188E"/>
    <w:rsid w:val="001E4F92"/>
    <w:rsid w:val="001F4A73"/>
    <w:rsid w:val="001F633D"/>
    <w:rsid w:val="0020105E"/>
    <w:rsid w:val="00205580"/>
    <w:rsid w:val="002157BB"/>
    <w:rsid w:val="00221024"/>
    <w:rsid w:val="002262B5"/>
    <w:rsid w:val="00227653"/>
    <w:rsid w:val="00227942"/>
    <w:rsid w:val="00227CC1"/>
    <w:rsid w:val="0023138D"/>
    <w:rsid w:val="002325C6"/>
    <w:rsid w:val="002336BD"/>
    <w:rsid w:val="002362B2"/>
    <w:rsid w:val="002379B9"/>
    <w:rsid w:val="00240013"/>
    <w:rsid w:val="00240C03"/>
    <w:rsid w:val="0024118E"/>
    <w:rsid w:val="00241BAC"/>
    <w:rsid w:val="002436AA"/>
    <w:rsid w:val="00245EF1"/>
    <w:rsid w:val="00246D5F"/>
    <w:rsid w:val="002502C3"/>
    <w:rsid w:val="00251BF7"/>
    <w:rsid w:val="00253E62"/>
    <w:rsid w:val="0025532A"/>
    <w:rsid w:val="00260382"/>
    <w:rsid w:val="00262362"/>
    <w:rsid w:val="00266CB4"/>
    <w:rsid w:val="00267D4E"/>
    <w:rsid w:val="00267DD1"/>
    <w:rsid w:val="00272E71"/>
    <w:rsid w:val="00277664"/>
    <w:rsid w:val="002801AA"/>
    <w:rsid w:val="002817D5"/>
    <w:rsid w:val="00295B34"/>
    <w:rsid w:val="002A0C07"/>
    <w:rsid w:val="002A10BA"/>
    <w:rsid w:val="002A26BA"/>
    <w:rsid w:val="002A5B3E"/>
    <w:rsid w:val="002A5D69"/>
    <w:rsid w:val="002B1DBF"/>
    <w:rsid w:val="002B4FA2"/>
    <w:rsid w:val="002B600C"/>
    <w:rsid w:val="002C0A06"/>
    <w:rsid w:val="002C0D5D"/>
    <w:rsid w:val="002C1818"/>
    <w:rsid w:val="002C32FA"/>
    <w:rsid w:val="002C5A43"/>
    <w:rsid w:val="002C5AF4"/>
    <w:rsid w:val="002C6008"/>
    <w:rsid w:val="002C692D"/>
    <w:rsid w:val="002C6ABE"/>
    <w:rsid w:val="002C7298"/>
    <w:rsid w:val="002D0BE2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1FA7"/>
    <w:rsid w:val="003056C6"/>
    <w:rsid w:val="00305C55"/>
    <w:rsid w:val="0030629E"/>
    <w:rsid w:val="00306DDF"/>
    <w:rsid w:val="00310436"/>
    <w:rsid w:val="00310A95"/>
    <w:rsid w:val="00311B14"/>
    <w:rsid w:val="003171E1"/>
    <w:rsid w:val="00324306"/>
    <w:rsid w:val="0032641D"/>
    <w:rsid w:val="003278D6"/>
    <w:rsid w:val="003303F0"/>
    <w:rsid w:val="00330AFE"/>
    <w:rsid w:val="00332E4A"/>
    <w:rsid w:val="0033633E"/>
    <w:rsid w:val="0034059B"/>
    <w:rsid w:val="00341586"/>
    <w:rsid w:val="00342BCF"/>
    <w:rsid w:val="003433E4"/>
    <w:rsid w:val="00346D73"/>
    <w:rsid w:val="0035019C"/>
    <w:rsid w:val="00352B53"/>
    <w:rsid w:val="00360248"/>
    <w:rsid w:val="00360C66"/>
    <w:rsid w:val="00362CB6"/>
    <w:rsid w:val="00363029"/>
    <w:rsid w:val="00366A46"/>
    <w:rsid w:val="00377810"/>
    <w:rsid w:val="00377A0D"/>
    <w:rsid w:val="003806BC"/>
    <w:rsid w:val="0038677D"/>
    <w:rsid w:val="00386B53"/>
    <w:rsid w:val="00390405"/>
    <w:rsid w:val="003928AF"/>
    <w:rsid w:val="00394032"/>
    <w:rsid w:val="00397A2D"/>
    <w:rsid w:val="003A47D6"/>
    <w:rsid w:val="003B3A49"/>
    <w:rsid w:val="003B5CDF"/>
    <w:rsid w:val="003B5FD3"/>
    <w:rsid w:val="003B7C19"/>
    <w:rsid w:val="003C06A8"/>
    <w:rsid w:val="003C1842"/>
    <w:rsid w:val="003C44CE"/>
    <w:rsid w:val="003C49B3"/>
    <w:rsid w:val="003C4F30"/>
    <w:rsid w:val="003D1FD8"/>
    <w:rsid w:val="003D236D"/>
    <w:rsid w:val="003D3FF4"/>
    <w:rsid w:val="003D5DCC"/>
    <w:rsid w:val="003D6478"/>
    <w:rsid w:val="003D7161"/>
    <w:rsid w:val="003E3F9D"/>
    <w:rsid w:val="003E69E5"/>
    <w:rsid w:val="003E71D7"/>
    <w:rsid w:val="003F2BCF"/>
    <w:rsid w:val="003F5C01"/>
    <w:rsid w:val="00400CFB"/>
    <w:rsid w:val="00401C6D"/>
    <w:rsid w:val="00402C53"/>
    <w:rsid w:val="0040446B"/>
    <w:rsid w:val="00406314"/>
    <w:rsid w:val="0040748E"/>
    <w:rsid w:val="0041062F"/>
    <w:rsid w:val="00412206"/>
    <w:rsid w:val="00423D21"/>
    <w:rsid w:val="00425E2D"/>
    <w:rsid w:val="00427E08"/>
    <w:rsid w:val="00430491"/>
    <w:rsid w:val="00431A27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620D2"/>
    <w:rsid w:val="00462CFA"/>
    <w:rsid w:val="00464824"/>
    <w:rsid w:val="00466DE5"/>
    <w:rsid w:val="00467A64"/>
    <w:rsid w:val="004752CC"/>
    <w:rsid w:val="004840FE"/>
    <w:rsid w:val="00486DB1"/>
    <w:rsid w:val="004872FF"/>
    <w:rsid w:val="00487364"/>
    <w:rsid w:val="0048781B"/>
    <w:rsid w:val="00487C12"/>
    <w:rsid w:val="00487D0E"/>
    <w:rsid w:val="00490C2A"/>
    <w:rsid w:val="00491851"/>
    <w:rsid w:val="00491F47"/>
    <w:rsid w:val="00493D03"/>
    <w:rsid w:val="00493E10"/>
    <w:rsid w:val="00496FC8"/>
    <w:rsid w:val="004972E8"/>
    <w:rsid w:val="004A1282"/>
    <w:rsid w:val="004A5353"/>
    <w:rsid w:val="004A551E"/>
    <w:rsid w:val="004A7D6F"/>
    <w:rsid w:val="004B2444"/>
    <w:rsid w:val="004B42C0"/>
    <w:rsid w:val="004B6DF4"/>
    <w:rsid w:val="004C0F9E"/>
    <w:rsid w:val="004C1243"/>
    <w:rsid w:val="004C140A"/>
    <w:rsid w:val="004C2D3E"/>
    <w:rsid w:val="004C3D4C"/>
    <w:rsid w:val="004C5C26"/>
    <w:rsid w:val="004C64B6"/>
    <w:rsid w:val="004C7B29"/>
    <w:rsid w:val="004D13CB"/>
    <w:rsid w:val="004D394F"/>
    <w:rsid w:val="004D53B7"/>
    <w:rsid w:val="004E08B4"/>
    <w:rsid w:val="004E0F13"/>
    <w:rsid w:val="004E6FFF"/>
    <w:rsid w:val="004E75F7"/>
    <w:rsid w:val="004E7BD4"/>
    <w:rsid w:val="004F493B"/>
    <w:rsid w:val="004F6F01"/>
    <w:rsid w:val="004F7E99"/>
    <w:rsid w:val="005003F9"/>
    <w:rsid w:val="0050417B"/>
    <w:rsid w:val="0050508C"/>
    <w:rsid w:val="005123BB"/>
    <w:rsid w:val="00512C01"/>
    <w:rsid w:val="005133CE"/>
    <w:rsid w:val="00516555"/>
    <w:rsid w:val="00517F84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6024"/>
    <w:rsid w:val="005470CA"/>
    <w:rsid w:val="00554FF8"/>
    <w:rsid w:val="00555A35"/>
    <w:rsid w:val="0055631D"/>
    <w:rsid w:val="00563889"/>
    <w:rsid w:val="005645CE"/>
    <w:rsid w:val="00564DB3"/>
    <w:rsid w:val="005655AE"/>
    <w:rsid w:val="00570334"/>
    <w:rsid w:val="00572405"/>
    <w:rsid w:val="00572BF3"/>
    <w:rsid w:val="00577309"/>
    <w:rsid w:val="00577763"/>
    <w:rsid w:val="0058271E"/>
    <w:rsid w:val="00585228"/>
    <w:rsid w:val="00590A04"/>
    <w:rsid w:val="00590B79"/>
    <w:rsid w:val="00593935"/>
    <w:rsid w:val="00594D2C"/>
    <w:rsid w:val="00596CBC"/>
    <w:rsid w:val="005973FD"/>
    <w:rsid w:val="00597C68"/>
    <w:rsid w:val="00597D92"/>
    <w:rsid w:val="005A0788"/>
    <w:rsid w:val="005A382B"/>
    <w:rsid w:val="005A4047"/>
    <w:rsid w:val="005A7271"/>
    <w:rsid w:val="005B0B48"/>
    <w:rsid w:val="005B0F78"/>
    <w:rsid w:val="005B5B12"/>
    <w:rsid w:val="005B756E"/>
    <w:rsid w:val="005C0D39"/>
    <w:rsid w:val="005C6232"/>
    <w:rsid w:val="005D69FE"/>
    <w:rsid w:val="005D6F7A"/>
    <w:rsid w:val="005E5132"/>
    <w:rsid w:val="005E5B88"/>
    <w:rsid w:val="005E78EE"/>
    <w:rsid w:val="005F139F"/>
    <w:rsid w:val="005F1EBD"/>
    <w:rsid w:val="005F3B02"/>
    <w:rsid w:val="005F5CCA"/>
    <w:rsid w:val="005F7AE4"/>
    <w:rsid w:val="005F7C2C"/>
    <w:rsid w:val="00604ED8"/>
    <w:rsid w:val="006051FE"/>
    <w:rsid w:val="006063D0"/>
    <w:rsid w:val="00607643"/>
    <w:rsid w:val="00607C55"/>
    <w:rsid w:val="00611712"/>
    <w:rsid w:val="00613C45"/>
    <w:rsid w:val="00616E3B"/>
    <w:rsid w:val="0061767F"/>
    <w:rsid w:val="00623D96"/>
    <w:rsid w:val="00625929"/>
    <w:rsid w:val="00633D16"/>
    <w:rsid w:val="00633D4E"/>
    <w:rsid w:val="0063526F"/>
    <w:rsid w:val="00637E86"/>
    <w:rsid w:val="00640400"/>
    <w:rsid w:val="00641622"/>
    <w:rsid w:val="00642285"/>
    <w:rsid w:val="006422DE"/>
    <w:rsid w:val="006439FA"/>
    <w:rsid w:val="00644358"/>
    <w:rsid w:val="00651A40"/>
    <w:rsid w:val="006562AE"/>
    <w:rsid w:val="00656374"/>
    <w:rsid w:val="0065676E"/>
    <w:rsid w:val="00657F6B"/>
    <w:rsid w:val="00661CB4"/>
    <w:rsid w:val="00662FB3"/>
    <w:rsid w:val="00671ED8"/>
    <w:rsid w:val="0067485D"/>
    <w:rsid w:val="00676E08"/>
    <w:rsid w:val="006840AF"/>
    <w:rsid w:val="00686544"/>
    <w:rsid w:val="0069130F"/>
    <w:rsid w:val="006A2065"/>
    <w:rsid w:val="006A3D88"/>
    <w:rsid w:val="006A4A7A"/>
    <w:rsid w:val="006B07AC"/>
    <w:rsid w:val="006B0848"/>
    <w:rsid w:val="006B4DCA"/>
    <w:rsid w:val="006B733D"/>
    <w:rsid w:val="006C34AE"/>
    <w:rsid w:val="006C60B0"/>
    <w:rsid w:val="006C67AF"/>
    <w:rsid w:val="006D3DC5"/>
    <w:rsid w:val="006E125B"/>
    <w:rsid w:val="006F07B2"/>
    <w:rsid w:val="006F143B"/>
    <w:rsid w:val="006F1DB2"/>
    <w:rsid w:val="006F2511"/>
    <w:rsid w:val="006F40B9"/>
    <w:rsid w:val="006F5769"/>
    <w:rsid w:val="007039EC"/>
    <w:rsid w:val="007074AA"/>
    <w:rsid w:val="007137AF"/>
    <w:rsid w:val="00714664"/>
    <w:rsid w:val="0071572D"/>
    <w:rsid w:val="007157BA"/>
    <w:rsid w:val="007164A5"/>
    <w:rsid w:val="007169F9"/>
    <w:rsid w:val="007174A6"/>
    <w:rsid w:val="007214F1"/>
    <w:rsid w:val="007224B3"/>
    <w:rsid w:val="0072797A"/>
    <w:rsid w:val="0073000A"/>
    <w:rsid w:val="00731303"/>
    <w:rsid w:val="0073172C"/>
    <w:rsid w:val="007402E0"/>
    <w:rsid w:val="00740E6D"/>
    <w:rsid w:val="0074489D"/>
    <w:rsid w:val="00746549"/>
    <w:rsid w:val="007501BA"/>
    <w:rsid w:val="00750F85"/>
    <w:rsid w:val="007514AD"/>
    <w:rsid w:val="00754634"/>
    <w:rsid w:val="0075524D"/>
    <w:rsid w:val="007560B0"/>
    <w:rsid w:val="00756DC4"/>
    <w:rsid w:val="007627D7"/>
    <w:rsid w:val="007627DF"/>
    <w:rsid w:val="007631C4"/>
    <w:rsid w:val="00767EAB"/>
    <w:rsid w:val="00772A89"/>
    <w:rsid w:val="00773403"/>
    <w:rsid w:val="00776313"/>
    <w:rsid w:val="00776C4F"/>
    <w:rsid w:val="00780CB7"/>
    <w:rsid w:val="00781261"/>
    <w:rsid w:val="007829E2"/>
    <w:rsid w:val="007838E4"/>
    <w:rsid w:val="007846DC"/>
    <w:rsid w:val="00785AF4"/>
    <w:rsid w:val="00786F5E"/>
    <w:rsid w:val="007930C9"/>
    <w:rsid w:val="007971E4"/>
    <w:rsid w:val="007A19D8"/>
    <w:rsid w:val="007A4D3C"/>
    <w:rsid w:val="007A6353"/>
    <w:rsid w:val="007B24E3"/>
    <w:rsid w:val="007B5B75"/>
    <w:rsid w:val="007C0246"/>
    <w:rsid w:val="007C1E49"/>
    <w:rsid w:val="007C2138"/>
    <w:rsid w:val="007C2DBF"/>
    <w:rsid w:val="007C427F"/>
    <w:rsid w:val="007C4E1E"/>
    <w:rsid w:val="007D08D5"/>
    <w:rsid w:val="007D19D8"/>
    <w:rsid w:val="007D1A3B"/>
    <w:rsid w:val="007E3103"/>
    <w:rsid w:val="007E36E4"/>
    <w:rsid w:val="007E6317"/>
    <w:rsid w:val="007F0ACE"/>
    <w:rsid w:val="007F15D8"/>
    <w:rsid w:val="007F2380"/>
    <w:rsid w:val="007F4C3E"/>
    <w:rsid w:val="007F68F7"/>
    <w:rsid w:val="00800F0E"/>
    <w:rsid w:val="008011B4"/>
    <w:rsid w:val="00804024"/>
    <w:rsid w:val="0081753E"/>
    <w:rsid w:val="00824E82"/>
    <w:rsid w:val="008274C2"/>
    <w:rsid w:val="00830825"/>
    <w:rsid w:val="00832A46"/>
    <w:rsid w:val="00833D7C"/>
    <w:rsid w:val="00837D33"/>
    <w:rsid w:val="00837EB1"/>
    <w:rsid w:val="00840272"/>
    <w:rsid w:val="00847AF5"/>
    <w:rsid w:val="0085010E"/>
    <w:rsid w:val="008529E5"/>
    <w:rsid w:val="0085454F"/>
    <w:rsid w:val="00854FC6"/>
    <w:rsid w:val="0085750C"/>
    <w:rsid w:val="008610F1"/>
    <w:rsid w:val="0086140C"/>
    <w:rsid w:val="00862D6A"/>
    <w:rsid w:val="00865E8F"/>
    <w:rsid w:val="00865EA3"/>
    <w:rsid w:val="008663BA"/>
    <w:rsid w:val="00872486"/>
    <w:rsid w:val="0087354F"/>
    <w:rsid w:val="00874152"/>
    <w:rsid w:val="00875A83"/>
    <w:rsid w:val="0088135E"/>
    <w:rsid w:val="0088640C"/>
    <w:rsid w:val="0089109C"/>
    <w:rsid w:val="00891A70"/>
    <w:rsid w:val="00896985"/>
    <w:rsid w:val="00896C60"/>
    <w:rsid w:val="00897D7C"/>
    <w:rsid w:val="008A0337"/>
    <w:rsid w:val="008A409C"/>
    <w:rsid w:val="008A4E3E"/>
    <w:rsid w:val="008A6AAE"/>
    <w:rsid w:val="008A7357"/>
    <w:rsid w:val="008B33B6"/>
    <w:rsid w:val="008B3883"/>
    <w:rsid w:val="008B3A13"/>
    <w:rsid w:val="008B4574"/>
    <w:rsid w:val="008B4729"/>
    <w:rsid w:val="008C274D"/>
    <w:rsid w:val="008C28C5"/>
    <w:rsid w:val="008C2C71"/>
    <w:rsid w:val="008C5215"/>
    <w:rsid w:val="008C53D0"/>
    <w:rsid w:val="008D1006"/>
    <w:rsid w:val="008D109F"/>
    <w:rsid w:val="008D1261"/>
    <w:rsid w:val="008D158D"/>
    <w:rsid w:val="008D527A"/>
    <w:rsid w:val="008D56DA"/>
    <w:rsid w:val="008D5771"/>
    <w:rsid w:val="008E00BA"/>
    <w:rsid w:val="008E1E3D"/>
    <w:rsid w:val="008E52D2"/>
    <w:rsid w:val="008E67B2"/>
    <w:rsid w:val="008F04FF"/>
    <w:rsid w:val="008F472E"/>
    <w:rsid w:val="008F4BD9"/>
    <w:rsid w:val="008F543A"/>
    <w:rsid w:val="008F69B5"/>
    <w:rsid w:val="008F6F5A"/>
    <w:rsid w:val="00902556"/>
    <w:rsid w:val="00903009"/>
    <w:rsid w:val="0090338C"/>
    <w:rsid w:val="009043D6"/>
    <w:rsid w:val="0091048E"/>
    <w:rsid w:val="00910F4C"/>
    <w:rsid w:val="00911664"/>
    <w:rsid w:val="00913226"/>
    <w:rsid w:val="009144DF"/>
    <w:rsid w:val="00915785"/>
    <w:rsid w:val="00921C99"/>
    <w:rsid w:val="00924ABC"/>
    <w:rsid w:val="0092519D"/>
    <w:rsid w:val="0094041D"/>
    <w:rsid w:val="00940E8F"/>
    <w:rsid w:val="00942392"/>
    <w:rsid w:val="00943688"/>
    <w:rsid w:val="009500ED"/>
    <w:rsid w:val="009513F4"/>
    <w:rsid w:val="0095309C"/>
    <w:rsid w:val="00954D19"/>
    <w:rsid w:val="009635A1"/>
    <w:rsid w:val="009652F2"/>
    <w:rsid w:val="009719ED"/>
    <w:rsid w:val="00971C50"/>
    <w:rsid w:val="00972048"/>
    <w:rsid w:val="00973512"/>
    <w:rsid w:val="00976249"/>
    <w:rsid w:val="00976C72"/>
    <w:rsid w:val="00986C37"/>
    <w:rsid w:val="00990FCA"/>
    <w:rsid w:val="00992245"/>
    <w:rsid w:val="009942DE"/>
    <w:rsid w:val="00997528"/>
    <w:rsid w:val="0099796A"/>
    <w:rsid w:val="009A184E"/>
    <w:rsid w:val="009A5F9B"/>
    <w:rsid w:val="009A7C52"/>
    <w:rsid w:val="009B1F15"/>
    <w:rsid w:val="009B33BB"/>
    <w:rsid w:val="009B3709"/>
    <w:rsid w:val="009B7D34"/>
    <w:rsid w:val="009C1346"/>
    <w:rsid w:val="009C3008"/>
    <w:rsid w:val="009D05C8"/>
    <w:rsid w:val="009D380E"/>
    <w:rsid w:val="009D3914"/>
    <w:rsid w:val="009D49D9"/>
    <w:rsid w:val="009E1C42"/>
    <w:rsid w:val="009E3C0B"/>
    <w:rsid w:val="009E4AF0"/>
    <w:rsid w:val="009E558C"/>
    <w:rsid w:val="009E5FCA"/>
    <w:rsid w:val="009E77FB"/>
    <w:rsid w:val="009F01B4"/>
    <w:rsid w:val="009F1CB2"/>
    <w:rsid w:val="009F39D3"/>
    <w:rsid w:val="009F5610"/>
    <w:rsid w:val="009F5984"/>
    <w:rsid w:val="00A02080"/>
    <w:rsid w:val="00A02B59"/>
    <w:rsid w:val="00A03E76"/>
    <w:rsid w:val="00A072EB"/>
    <w:rsid w:val="00A1135B"/>
    <w:rsid w:val="00A13244"/>
    <w:rsid w:val="00A17783"/>
    <w:rsid w:val="00A20201"/>
    <w:rsid w:val="00A22E49"/>
    <w:rsid w:val="00A233B3"/>
    <w:rsid w:val="00A239AA"/>
    <w:rsid w:val="00A27301"/>
    <w:rsid w:val="00A315EC"/>
    <w:rsid w:val="00A3473D"/>
    <w:rsid w:val="00A3661E"/>
    <w:rsid w:val="00A37314"/>
    <w:rsid w:val="00A415DC"/>
    <w:rsid w:val="00A41956"/>
    <w:rsid w:val="00A439E8"/>
    <w:rsid w:val="00A44E67"/>
    <w:rsid w:val="00A44FFD"/>
    <w:rsid w:val="00A45405"/>
    <w:rsid w:val="00A45753"/>
    <w:rsid w:val="00A51CE5"/>
    <w:rsid w:val="00A52541"/>
    <w:rsid w:val="00A53423"/>
    <w:rsid w:val="00A53A87"/>
    <w:rsid w:val="00A57037"/>
    <w:rsid w:val="00A62659"/>
    <w:rsid w:val="00A65F20"/>
    <w:rsid w:val="00A71EDC"/>
    <w:rsid w:val="00A76293"/>
    <w:rsid w:val="00A77DA2"/>
    <w:rsid w:val="00A84FCA"/>
    <w:rsid w:val="00A8507C"/>
    <w:rsid w:val="00A85D9D"/>
    <w:rsid w:val="00A92C4C"/>
    <w:rsid w:val="00A92F82"/>
    <w:rsid w:val="00A951D9"/>
    <w:rsid w:val="00A970B7"/>
    <w:rsid w:val="00A97E0C"/>
    <w:rsid w:val="00AA29BC"/>
    <w:rsid w:val="00AA3A37"/>
    <w:rsid w:val="00AA3D14"/>
    <w:rsid w:val="00AA602D"/>
    <w:rsid w:val="00AA66D2"/>
    <w:rsid w:val="00AB572D"/>
    <w:rsid w:val="00AD0591"/>
    <w:rsid w:val="00AD3EF0"/>
    <w:rsid w:val="00AD616E"/>
    <w:rsid w:val="00AE0C93"/>
    <w:rsid w:val="00AE17B1"/>
    <w:rsid w:val="00AE1F5C"/>
    <w:rsid w:val="00AE2923"/>
    <w:rsid w:val="00AE4C0D"/>
    <w:rsid w:val="00AE5F8F"/>
    <w:rsid w:val="00AE7F9D"/>
    <w:rsid w:val="00AF118E"/>
    <w:rsid w:val="00AF1794"/>
    <w:rsid w:val="00AF1A56"/>
    <w:rsid w:val="00AF2D96"/>
    <w:rsid w:val="00AF5631"/>
    <w:rsid w:val="00B028F7"/>
    <w:rsid w:val="00B048CD"/>
    <w:rsid w:val="00B075C5"/>
    <w:rsid w:val="00B07F25"/>
    <w:rsid w:val="00B10609"/>
    <w:rsid w:val="00B14C74"/>
    <w:rsid w:val="00B20BAA"/>
    <w:rsid w:val="00B20C12"/>
    <w:rsid w:val="00B22863"/>
    <w:rsid w:val="00B316A3"/>
    <w:rsid w:val="00B41502"/>
    <w:rsid w:val="00B479FD"/>
    <w:rsid w:val="00B51024"/>
    <w:rsid w:val="00B512B5"/>
    <w:rsid w:val="00B55068"/>
    <w:rsid w:val="00B60CD8"/>
    <w:rsid w:val="00B60F9C"/>
    <w:rsid w:val="00B61D5A"/>
    <w:rsid w:val="00B632D5"/>
    <w:rsid w:val="00B63D9D"/>
    <w:rsid w:val="00B6769E"/>
    <w:rsid w:val="00B70EBD"/>
    <w:rsid w:val="00B73F22"/>
    <w:rsid w:val="00B76921"/>
    <w:rsid w:val="00B76E1F"/>
    <w:rsid w:val="00B76F9A"/>
    <w:rsid w:val="00B774D3"/>
    <w:rsid w:val="00B810B2"/>
    <w:rsid w:val="00B81C58"/>
    <w:rsid w:val="00B9067D"/>
    <w:rsid w:val="00B9278C"/>
    <w:rsid w:val="00B94B4F"/>
    <w:rsid w:val="00B95401"/>
    <w:rsid w:val="00B9755F"/>
    <w:rsid w:val="00BA157A"/>
    <w:rsid w:val="00BA2504"/>
    <w:rsid w:val="00BA26F7"/>
    <w:rsid w:val="00BA79F0"/>
    <w:rsid w:val="00BB5068"/>
    <w:rsid w:val="00BB5A9D"/>
    <w:rsid w:val="00BB7AE8"/>
    <w:rsid w:val="00BC0ED7"/>
    <w:rsid w:val="00BC373E"/>
    <w:rsid w:val="00BC6897"/>
    <w:rsid w:val="00BC7A2B"/>
    <w:rsid w:val="00BC7D21"/>
    <w:rsid w:val="00BD0481"/>
    <w:rsid w:val="00BD1503"/>
    <w:rsid w:val="00BD4447"/>
    <w:rsid w:val="00BD4539"/>
    <w:rsid w:val="00BE2623"/>
    <w:rsid w:val="00BE3723"/>
    <w:rsid w:val="00BE3923"/>
    <w:rsid w:val="00BE4BF0"/>
    <w:rsid w:val="00BE5EE5"/>
    <w:rsid w:val="00BE68EE"/>
    <w:rsid w:val="00BE6CF4"/>
    <w:rsid w:val="00BE7F63"/>
    <w:rsid w:val="00BF16CD"/>
    <w:rsid w:val="00BF45FB"/>
    <w:rsid w:val="00BF762D"/>
    <w:rsid w:val="00C00295"/>
    <w:rsid w:val="00C01C33"/>
    <w:rsid w:val="00C0216C"/>
    <w:rsid w:val="00C06BA9"/>
    <w:rsid w:val="00C10607"/>
    <w:rsid w:val="00C114E6"/>
    <w:rsid w:val="00C123B1"/>
    <w:rsid w:val="00C13AF2"/>
    <w:rsid w:val="00C1511B"/>
    <w:rsid w:val="00C16834"/>
    <w:rsid w:val="00C20E8A"/>
    <w:rsid w:val="00C21071"/>
    <w:rsid w:val="00C2398C"/>
    <w:rsid w:val="00C2549C"/>
    <w:rsid w:val="00C25569"/>
    <w:rsid w:val="00C27366"/>
    <w:rsid w:val="00C31EA4"/>
    <w:rsid w:val="00C335C9"/>
    <w:rsid w:val="00C4098F"/>
    <w:rsid w:val="00C411F2"/>
    <w:rsid w:val="00C45F90"/>
    <w:rsid w:val="00C47435"/>
    <w:rsid w:val="00C47DF8"/>
    <w:rsid w:val="00C54E61"/>
    <w:rsid w:val="00C559B4"/>
    <w:rsid w:val="00C63008"/>
    <w:rsid w:val="00C63436"/>
    <w:rsid w:val="00C63AA8"/>
    <w:rsid w:val="00C66D05"/>
    <w:rsid w:val="00C701B4"/>
    <w:rsid w:val="00C74A5D"/>
    <w:rsid w:val="00C7610A"/>
    <w:rsid w:val="00C7783C"/>
    <w:rsid w:val="00C80EE3"/>
    <w:rsid w:val="00C81210"/>
    <w:rsid w:val="00C84994"/>
    <w:rsid w:val="00C853EE"/>
    <w:rsid w:val="00C8567E"/>
    <w:rsid w:val="00C930F4"/>
    <w:rsid w:val="00C967B5"/>
    <w:rsid w:val="00CA1CA7"/>
    <w:rsid w:val="00CA2D9E"/>
    <w:rsid w:val="00CA6B58"/>
    <w:rsid w:val="00CA6B5F"/>
    <w:rsid w:val="00CB09FD"/>
    <w:rsid w:val="00CB1298"/>
    <w:rsid w:val="00CB1AE6"/>
    <w:rsid w:val="00CB3ED4"/>
    <w:rsid w:val="00CB3F86"/>
    <w:rsid w:val="00CB4EC8"/>
    <w:rsid w:val="00CB556D"/>
    <w:rsid w:val="00CC33D1"/>
    <w:rsid w:val="00CC4AC9"/>
    <w:rsid w:val="00CD04AA"/>
    <w:rsid w:val="00CD34F0"/>
    <w:rsid w:val="00CD3EB9"/>
    <w:rsid w:val="00CD4943"/>
    <w:rsid w:val="00CD64B4"/>
    <w:rsid w:val="00CE0954"/>
    <w:rsid w:val="00CE56C1"/>
    <w:rsid w:val="00CE7BA1"/>
    <w:rsid w:val="00CF08B6"/>
    <w:rsid w:val="00CF11F7"/>
    <w:rsid w:val="00CF2175"/>
    <w:rsid w:val="00CF23AE"/>
    <w:rsid w:val="00CF45AD"/>
    <w:rsid w:val="00D02A07"/>
    <w:rsid w:val="00D02D54"/>
    <w:rsid w:val="00D03C85"/>
    <w:rsid w:val="00D0413C"/>
    <w:rsid w:val="00D05E94"/>
    <w:rsid w:val="00D1323F"/>
    <w:rsid w:val="00D135CF"/>
    <w:rsid w:val="00D202BA"/>
    <w:rsid w:val="00D22DB3"/>
    <w:rsid w:val="00D24B02"/>
    <w:rsid w:val="00D251AC"/>
    <w:rsid w:val="00D26E4D"/>
    <w:rsid w:val="00D32050"/>
    <w:rsid w:val="00D35456"/>
    <w:rsid w:val="00D37896"/>
    <w:rsid w:val="00D43766"/>
    <w:rsid w:val="00D453D3"/>
    <w:rsid w:val="00D47825"/>
    <w:rsid w:val="00D47CCF"/>
    <w:rsid w:val="00D519DD"/>
    <w:rsid w:val="00D545A0"/>
    <w:rsid w:val="00D572FE"/>
    <w:rsid w:val="00D62DCF"/>
    <w:rsid w:val="00D632FC"/>
    <w:rsid w:val="00D6457B"/>
    <w:rsid w:val="00D6492D"/>
    <w:rsid w:val="00D64E11"/>
    <w:rsid w:val="00D66DEC"/>
    <w:rsid w:val="00D679F9"/>
    <w:rsid w:val="00D71A41"/>
    <w:rsid w:val="00D72049"/>
    <w:rsid w:val="00D733A2"/>
    <w:rsid w:val="00D74FB6"/>
    <w:rsid w:val="00D7606C"/>
    <w:rsid w:val="00D768A4"/>
    <w:rsid w:val="00D76DD6"/>
    <w:rsid w:val="00D80A66"/>
    <w:rsid w:val="00D82B66"/>
    <w:rsid w:val="00D854F0"/>
    <w:rsid w:val="00D92973"/>
    <w:rsid w:val="00D92F52"/>
    <w:rsid w:val="00D979CA"/>
    <w:rsid w:val="00D97C99"/>
    <w:rsid w:val="00DA00BE"/>
    <w:rsid w:val="00DA611A"/>
    <w:rsid w:val="00DA693A"/>
    <w:rsid w:val="00DA753F"/>
    <w:rsid w:val="00DB358D"/>
    <w:rsid w:val="00DB3985"/>
    <w:rsid w:val="00DB3AC1"/>
    <w:rsid w:val="00DB4DB1"/>
    <w:rsid w:val="00DB7FEE"/>
    <w:rsid w:val="00DC182C"/>
    <w:rsid w:val="00DC4795"/>
    <w:rsid w:val="00DC50FB"/>
    <w:rsid w:val="00DC5754"/>
    <w:rsid w:val="00DC7A8B"/>
    <w:rsid w:val="00DD05CD"/>
    <w:rsid w:val="00DD2D4B"/>
    <w:rsid w:val="00DD34A3"/>
    <w:rsid w:val="00DD42B9"/>
    <w:rsid w:val="00DD6056"/>
    <w:rsid w:val="00DE0A32"/>
    <w:rsid w:val="00DE0F4E"/>
    <w:rsid w:val="00DE2D01"/>
    <w:rsid w:val="00DE3985"/>
    <w:rsid w:val="00DE45FF"/>
    <w:rsid w:val="00DE61C3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07D1"/>
    <w:rsid w:val="00E15DCD"/>
    <w:rsid w:val="00E1604D"/>
    <w:rsid w:val="00E2178C"/>
    <w:rsid w:val="00E24825"/>
    <w:rsid w:val="00E2554E"/>
    <w:rsid w:val="00E26FAC"/>
    <w:rsid w:val="00E27A54"/>
    <w:rsid w:val="00E3052E"/>
    <w:rsid w:val="00E3136D"/>
    <w:rsid w:val="00E37D9A"/>
    <w:rsid w:val="00E405AE"/>
    <w:rsid w:val="00E4105C"/>
    <w:rsid w:val="00E42093"/>
    <w:rsid w:val="00E46A7C"/>
    <w:rsid w:val="00E511B6"/>
    <w:rsid w:val="00E522AD"/>
    <w:rsid w:val="00E53B6D"/>
    <w:rsid w:val="00E53EF3"/>
    <w:rsid w:val="00E54C17"/>
    <w:rsid w:val="00E57F04"/>
    <w:rsid w:val="00E64103"/>
    <w:rsid w:val="00E670C8"/>
    <w:rsid w:val="00E70746"/>
    <w:rsid w:val="00E71A7A"/>
    <w:rsid w:val="00E720F0"/>
    <w:rsid w:val="00E72945"/>
    <w:rsid w:val="00E7448B"/>
    <w:rsid w:val="00E75EE4"/>
    <w:rsid w:val="00E76CD1"/>
    <w:rsid w:val="00E8058C"/>
    <w:rsid w:val="00E8367C"/>
    <w:rsid w:val="00E85118"/>
    <w:rsid w:val="00E8520B"/>
    <w:rsid w:val="00E9034C"/>
    <w:rsid w:val="00EA0B75"/>
    <w:rsid w:val="00EA17C5"/>
    <w:rsid w:val="00EA2607"/>
    <w:rsid w:val="00EA2A4C"/>
    <w:rsid w:val="00EA5493"/>
    <w:rsid w:val="00EA7F69"/>
    <w:rsid w:val="00EB02A0"/>
    <w:rsid w:val="00EB5F0C"/>
    <w:rsid w:val="00EB6C72"/>
    <w:rsid w:val="00EC068F"/>
    <w:rsid w:val="00EC13D8"/>
    <w:rsid w:val="00EC1C8D"/>
    <w:rsid w:val="00EC2BDF"/>
    <w:rsid w:val="00EC520D"/>
    <w:rsid w:val="00EC52E5"/>
    <w:rsid w:val="00ED1EEB"/>
    <w:rsid w:val="00ED2601"/>
    <w:rsid w:val="00ED47EB"/>
    <w:rsid w:val="00ED6A5A"/>
    <w:rsid w:val="00EE4064"/>
    <w:rsid w:val="00EE4AD8"/>
    <w:rsid w:val="00EE58B8"/>
    <w:rsid w:val="00EE5F9F"/>
    <w:rsid w:val="00EF07D9"/>
    <w:rsid w:val="00EF3C26"/>
    <w:rsid w:val="00EF3CCE"/>
    <w:rsid w:val="00EF4ED5"/>
    <w:rsid w:val="00EF554F"/>
    <w:rsid w:val="00EF727E"/>
    <w:rsid w:val="00F0289D"/>
    <w:rsid w:val="00F054A3"/>
    <w:rsid w:val="00F065BB"/>
    <w:rsid w:val="00F06926"/>
    <w:rsid w:val="00F07680"/>
    <w:rsid w:val="00F10666"/>
    <w:rsid w:val="00F12047"/>
    <w:rsid w:val="00F139AC"/>
    <w:rsid w:val="00F14F2B"/>
    <w:rsid w:val="00F21EAC"/>
    <w:rsid w:val="00F2562C"/>
    <w:rsid w:val="00F278D9"/>
    <w:rsid w:val="00F3243D"/>
    <w:rsid w:val="00F33724"/>
    <w:rsid w:val="00F40C3E"/>
    <w:rsid w:val="00F4244B"/>
    <w:rsid w:val="00F46D0D"/>
    <w:rsid w:val="00F62C23"/>
    <w:rsid w:val="00F63EEB"/>
    <w:rsid w:val="00F77E78"/>
    <w:rsid w:val="00F82EE3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2226"/>
    <w:rsid w:val="00FB36F8"/>
    <w:rsid w:val="00FB4237"/>
    <w:rsid w:val="00FB728B"/>
    <w:rsid w:val="00FC05B3"/>
    <w:rsid w:val="00FC22D2"/>
    <w:rsid w:val="00FD011F"/>
    <w:rsid w:val="00FD09D8"/>
    <w:rsid w:val="00FD1D62"/>
    <w:rsid w:val="00FE4298"/>
    <w:rsid w:val="00FE76A1"/>
    <w:rsid w:val="00FF06D7"/>
    <w:rsid w:val="00FF1406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6C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Download/502" TargetMode="External"/><Relationship Id="rId18" Type="http://schemas.openxmlformats.org/officeDocument/2006/relationships/hyperlink" Target="https://finanse.uokik.gov.pl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uokik.gov.pl/pomoc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okik.gov.pl/Download/504" TargetMode="External"/><Relationship Id="rId17" Type="http://schemas.openxmlformats.org/officeDocument/2006/relationships/hyperlink" Target="https://finanse.uokik.gov.pl/faq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aktualnosci.php?news_id=17640" TargetMode="External"/><Relationship Id="rId20" Type="http://schemas.openxmlformats.org/officeDocument/2006/relationships/hyperlink" Target="mailto:porady@dlakonsumentow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/503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uokik.gov.pl/aktualnosci.php?news_id=1927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uokik.gov.pl/aktualnosci.php?news_id=19532" TargetMode="External"/><Relationship Id="rId19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uokik.gov.pl/ostrzezenia_konsumenckie.php?news_id=19527" TargetMode="External"/><Relationship Id="rId14" Type="http://schemas.openxmlformats.org/officeDocument/2006/relationships/hyperlink" Target="https://uokik.gov.pl/aktualnosci.php?news_id=19834" TargetMode="External"/><Relationship Id="rId22" Type="http://schemas.openxmlformats.org/officeDocument/2006/relationships/hyperlink" Target="https://rf.gov.pl/jak-pomaga-rzecznik-finansowy/porady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24167-7E54-4C51-AC1F-D7D982128EB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D26D9E8-53D2-475D-9A10-4C657FC5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6</cp:revision>
  <cp:lastPrinted>2024-01-18T12:00:00Z</cp:lastPrinted>
  <dcterms:created xsi:type="dcterms:W3CDTF">2024-03-04T11:12:00Z</dcterms:created>
  <dcterms:modified xsi:type="dcterms:W3CDTF">2024-03-04T13:48:00Z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27e982eb-87f3-4b97-9bbc-37c7471944b2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