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7AD9" w14:textId="77777777" w:rsidR="00EE17FC" w:rsidRDefault="00EE17FC" w:rsidP="00EE17F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PZPN i Ekstraklasa zmieniają praktyki </w:t>
      </w:r>
    </w:p>
    <w:p w14:paraId="5E60A1D5" w14:textId="77777777" w:rsidR="00EE17FC" w:rsidRPr="00043DD2" w:rsidRDefault="00EE17FC" w:rsidP="00EE17FC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2"/>
        </w:rPr>
      </w:pPr>
      <w:r w:rsidRPr="00043DD2">
        <w:rPr>
          <w:b/>
          <w:sz w:val="22"/>
        </w:rPr>
        <w:t>Po interwencji Prezesa UOKiK</w:t>
      </w:r>
      <w:r>
        <w:rPr>
          <w:b/>
          <w:sz w:val="22"/>
        </w:rPr>
        <w:t xml:space="preserve">, </w:t>
      </w:r>
      <w:r w:rsidRPr="00043DD2">
        <w:rPr>
          <w:b/>
          <w:sz w:val="22"/>
        </w:rPr>
        <w:t xml:space="preserve">PZPN i  Ekstraklasa </w:t>
      </w:r>
      <w:r>
        <w:rPr>
          <w:b/>
          <w:sz w:val="22"/>
        </w:rPr>
        <w:t xml:space="preserve">SA </w:t>
      </w:r>
      <w:r w:rsidRPr="00043DD2">
        <w:rPr>
          <w:b/>
          <w:sz w:val="22"/>
        </w:rPr>
        <w:t>zmieniły swoje praktyki, które mogły stanowić nadużywanie pozycji dominującej</w:t>
      </w:r>
      <w:r>
        <w:rPr>
          <w:b/>
          <w:sz w:val="22"/>
        </w:rPr>
        <w:t>.</w:t>
      </w:r>
    </w:p>
    <w:p w14:paraId="3C2D61C3" w14:textId="77777777" w:rsidR="00EE17FC" w:rsidRPr="00E5721E" w:rsidRDefault="00EE17FC" w:rsidP="00EE17FC">
      <w:pPr>
        <w:pStyle w:val="TekstALT"/>
        <w:numPr>
          <w:ilvl w:val="0"/>
          <w:numId w:val="18"/>
        </w:numPr>
        <w:spacing w:before="0" w:after="240"/>
        <w:rPr>
          <w:b/>
          <w:sz w:val="22"/>
        </w:rPr>
      </w:pPr>
      <w:r>
        <w:rPr>
          <w:b/>
          <w:sz w:val="22"/>
        </w:rPr>
        <w:t>Zastrzeżenia budził</w:t>
      </w:r>
      <w:r w:rsidRPr="00680CAD">
        <w:rPr>
          <w:b/>
          <w:sz w:val="22"/>
        </w:rPr>
        <w:t xml:space="preserve"> sposób ustalania opłaty za zgodę na wykorzystywanie wyników rozgrywek</w:t>
      </w:r>
      <w:r>
        <w:rPr>
          <w:b/>
          <w:sz w:val="22"/>
        </w:rPr>
        <w:t xml:space="preserve"> piłki nożnej.</w:t>
      </w:r>
    </w:p>
    <w:p w14:paraId="340C5992" w14:textId="040129D9" w:rsidR="00EE17FC" w:rsidRDefault="00EE17FC" w:rsidP="00EE17FC">
      <w:pPr>
        <w:shd w:val="clear" w:color="auto" w:fill="FFFFFF"/>
        <w:spacing w:after="240" w:line="360" w:lineRule="auto"/>
        <w:jc w:val="both"/>
        <w:rPr>
          <w:sz w:val="22"/>
        </w:rPr>
      </w:pPr>
      <w:r w:rsidRPr="00E5721E">
        <w:rPr>
          <w:b/>
          <w:sz w:val="22"/>
        </w:rPr>
        <w:t xml:space="preserve">[Warszawa, </w:t>
      </w:r>
      <w:r w:rsidR="00253A0A" w:rsidRPr="00253A0A">
        <w:rPr>
          <w:b/>
          <w:sz w:val="22"/>
        </w:rPr>
        <w:t>2</w:t>
      </w:r>
      <w:r w:rsidR="00307A79">
        <w:rPr>
          <w:b/>
          <w:sz w:val="22"/>
        </w:rPr>
        <w:t>5</w:t>
      </w:r>
      <w:r w:rsidR="00F37BB3">
        <w:rPr>
          <w:b/>
          <w:sz w:val="22"/>
        </w:rPr>
        <w:t xml:space="preserve"> </w:t>
      </w:r>
      <w:r>
        <w:rPr>
          <w:b/>
          <w:sz w:val="22"/>
        </w:rPr>
        <w:t xml:space="preserve">stycznia 2024] </w:t>
      </w:r>
      <w:r w:rsidRPr="004819D1">
        <w:rPr>
          <w:sz w:val="22"/>
        </w:rPr>
        <w:t>Prezes UOKiK wszczął postępowanie wyjaśniające po sygnałach dotyczących działań Polskiego Związku Piłki Nożnej</w:t>
      </w:r>
      <w:r>
        <w:rPr>
          <w:sz w:val="22"/>
        </w:rPr>
        <w:t xml:space="preserve"> i spółki Ekstraklasa, organizatora rozgrywek najwyższej ligi piłki nożnej w Polsce. </w:t>
      </w:r>
      <w:r w:rsidRPr="004819D1">
        <w:rPr>
          <w:sz w:val="22"/>
        </w:rPr>
        <w:t>Z</w:t>
      </w:r>
      <w:r>
        <w:rPr>
          <w:sz w:val="22"/>
        </w:rPr>
        <w:t xml:space="preserve"> uzyskanych informacji wynikało, że z</w:t>
      </w:r>
      <w:r w:rsidRPr="004819D1">
        <w:rPr>
          <w:sz w:val="22"/>
        </w:rPr>
        <w:t>wiązek pobiera</w:t>
      </w:r>
      <w:r>
        <w:rPr>
          <w:sz w:val="22"/>
        </w:rPr>
        <w:t>ł</w:t>
      </w:r>
      <w:r w:rsidRPr="004819D1">
        <w:rPr>
          <w:sz w:val="22"/>
        </w:rPr>
        <w:t xml:space="preserve"> od firm bukmacherskich stałą opłatę w wysokości 0,5 proc. całkowitych przychodów brutto za udostępnienie wyników rozgrywek sportowych. Zastrzeżenia</w:t>
      </w:r>
      <w:r>
        <w:rPr>
          <w:sz w:val="22"/>
        </w:rPr>
        <w:t xml:space="preserve"> budził fakt, że opłata była ustalana w oparciu o całkowite przychody firmy bukmacherskiej, niezależnie od tego, czy zostały one wygenerowane przez rozgrywki organizowane przez PZPN i Ekstraklasę, czy też inne wydarzenia. Taka praktyka mogła być uznana za nadużywanie pozycji rynkowej przez Polski Związek Piłki Nożnej i Ekstraklasę SA. </w:t>
      </w:r>
    </w:p>
    <w:p w14:paraId="58D506D0" w14:textId="21C4D6F6" w:rsidR="00EE17FC" w:rsidRPr="009551D7" w:rsidRDefault="00EE17FC" w:rsidP="00EE17FC">
      <w:pPr>
        <w:shd w:val="clear" w:color="auto" w:fill="FFFFFF"/>
        <w:spacing w:after="240" w:line="360" w:lineRule="auto"/>
        <w:jc w:val="both"/>
        <w:rPr>
          <w:color w:val="000000"/>
          <w:sz w:val="22"/>
          <w:lang w:eastAsia="pl-PL"/>
        </w:rPr>
      </w:pPr>
      <w:r>
        <w:rPr>
          <w:color w:val="000000"/>
          <w:sz w:val="22"/>
          <w:lang w:eastAsia="pl-PL"/>
        </w:rPr>
        <w:t xml:space="preserve">- </w:t>
      </w:r>
      <w:r w:rsidR="009264FF">
        <w:rPr>
          <w:i/>
          <w:color w:val="000000"/>
          <w:sz w:val="22"/>
          <w:lang w:eastAsia="pl-PL"/>
        </w:rPr>
        <w:t>W</w:t>
      </w:r>
      <w:r w:rsidRPr="003E3F1B">
        <w:rPr>
          <w:i/>
          <w:color w:val="000000"/>
          <w:sz w:val="22"/>
          <w:lang w:eastAsia="pl-PL"/>
        </w:rPr>
        <w:t xml:space="preserve"> toku </w:t>
      </w:r>
      <w:r w:rsidR="009264FF">
        <w:rPr>
          <w:i/>
          <w:color w:val="000000"/>
          <w:sz w:val="22"/>
          <w:lang w:eastAsia="pl-PL"/>
        </w:rPr>
        <w:t xml:space="preserve">prowadzonego przez nas </w:t>
      </w:r>
      <w:r w:rsidRPr="003E3F1B">
        <w:rPr>
          <w:i/>
          <w:color w:val="000000"/>
          <w:sz w:val="22"/>
          <w:lang w:eastAsia="pl-PL"/>
        </w:rPr>
        <w:t>postępowania wyjaśniającego PZPN i Ekstraklasa zmieniły sposób naliczania i wysokość opłaty za wykorzystywanie wyników rozgrywek piłkarskich. Now</w:t>
      </w:r>
      <w:r w:rsidR="009264FF">
        <w:rPr>
          <w:i/>
          <w:color w:val="000000"/>
          <w:sz w:val="22"/>
          <w:lang w:eastAsia="pl-PL"/>
        </w:rPr>
        <w:t>y mechanizm naliczania opłat uznajemy za satysfakcjonujący z punktu widzenia prawa antymonopolowego, co kończy w tym zakresie nasze działania wobec PZPN i Ekstraklasy</w:t>
      </w:r>
      <w:r w:rsidR="007C109F">
        <w:rPr>
          <w:i/>
          <w:color w:val="000000"/>
          <w:sz w:val="22"/>
          <w:lang w:eastAsia="pl-PL"/>
        </w:rPr>
        <w:t xml:space="preserve"> </w:t>
      </w:r>
      <w:r w:rsidRPr="009551D7">
        <w:rPr>
          <w:color w:val="000000"/>
          <w:sz w:val="22"/>
          <w:lang w:eastAsia="pl-PL"/>
        </w:rPr>
        <w:t>– mówi Prezes UOKiK Tomasz Chróstny</w:t>
      </w:r>
      <w:r w:rsidR="009264FF">
        <w:rPr>
          <w:color w:val="000000"/>
          <w:sz w:val="22"/>
          <w:lang w:eastAsia="pl-PL"/>
        </w:rPr>
        <w:t>.</w:t>
      </w:r>
    </w:p>
    <w:p w14:paraId="7F732C0E" w14:textId="65B364AA" w:rsidR="00EE17FC" w:rsidRPr="00057B6B" w:rsidRDefault="00EE17FC" w:rsidP="00EE17FC">
      <w:pPr>
        <w:widowControl w:val="0"/>
        <w:shd w:val="clear" w:color="auto" w:fill="FFFFFF"/>
        <w:spacing w:after="240" w:line="360" w:lineRule="auto"/>
        <w:jc w:val="both"/>
        <w:rPr>
          <w:color w:val="000000"/>
          <w:sz w:val="22"/>
          <w:lang w:eastAsia="pl-PL"/>
        </w:rPr>
      </w:pPr>
      <w:r w:rsidRPr="009551D7">
        <w:rPr>
          <w:color w:val="000000"/>
          <w:sz w:val="22"/>
          <w:lang w:eastAsia="pl-PL"/>
        </w:rPr>
        <w:t>Podstawą nowego modelu rozliczeń są przychody bukmacherów</w:t>
      </w:r>
      <w:r>
        <w:rPr>
          <w:color w:val="000000"/>
          <w:sz w:val="22"/>
          <w:lang w:eastAsia="pl-PL"/>
        </w:rPr>
        <w:t xml:space="preserve"> </w:t>
      </w:r>
      <w:r w:rsidRPr="009551D7">
        <w:rPr>
          <w:color w:val="000000"/>
          <w:sz w:val="22"/>
          <w:lang w:eastAsia="pl-PL"/>
        </w:rPr>
        <w:t>osiągane </w:t>
      </w:r>
      <w:r w:rsidRPr="009551D7">
        <w:rPr>
          <w:bCs/>
          <w:color w:val="000000"/>
          <w:sz w:val="22"/>
          <w:lang w:eastAsia="pl-PL"/>
        </w:rPr>
        <w:t>wyłącznie</w:t>
      </w:r>
      <w:r>
        <w:rPr>
          <w:color w:val="000000"/>
          <w:sz w:val="22"/>
          <w:lang w:eastAsia="pl-PL"/>
        </w:rPr>
        <w:t xml:space="preserve"> z tytułu zakładów </w:t>
      </w:r>
      <w:r w:rsidR="002D6DDF" w:rsidRPr="00917E59">
        <w:rPr>
          <w:color w:val="000000"/>
          <w:sz w:val="22"/>
          <w:lang w:eastAsia="pl-PL"/>
        </w:rPr>
        <w:t>dotyczących rozgrywek polskich drużyn piłkarskich</w:t>
      </w:r>
      <w:r>
        <w:rPr>
          <w:color w:val="000000"/>
          <w:sz w:val="22"/>
          <w:lang w:eastAsia="pl-PL"/>
        </w:rPr>
        <w:t xml:space="preserve">. </w:t>
      </w:r>
      <w:r w:rsidRPr="009551D7">
        <w:rPr>
          <w:color w:val="000000"/>
          <w:sz w:val="22"/>
          <w:lang w:eastAsia="pl-PL"/>
        </w:rPr>
        <w:t>Dodatkowo</w:t>
      </w:r>
      <w:r w:rsidR="009264FF">
        <w:rPr>
          <w:color w:val="000000"/>
          <w:sz w:val="22"/>
          <w:lang w:eastAsia="pl-PL"/>
        </w:rPr>
        <w:t>,</w:t>
      </w:r>
      <w:r w:rsidRPr="009551D7">
        <w:rPr>
          <w:color w:val="000000"/>
          <w:sz w:val="22"/>
          <w:lang w:eastAsia="pl-PL"/>
        </w:rPr>
        <w:t xml:space="preserve"> </w:t>
      </w:r>
      <w:r>
        <w:rPr>
          <w:color w:val="000000"/>
          <w:sz w:val="22"/>
          <w:lang w:eastAsia="pl-PL"/>
        </w:rPr>
        <w:t>związek</w:t>
      </w:r>
      <w:r w:rsidRPr="009551D7">
        <w:rPr>
          <w:color w:val="000000"/>
          <w:sz w:val="22"/>
          <w:lang w:eastAsia="pl-PL"/>
        </w:rPr>
        <w:t xml:space="preserve"> obniżył </w:t>
      </w:r>
      <w:r>
        <w:rPr>
          <w:color w:val="000000"/>
          <w:sz w:val="22"/>
          <w:lang w:eastAsia="pl-PL"/>
        </w:rPr>
        <w:t>pobierane</w:t>
      </w:r>
      <w:r w:rsidRPr="009551D7">
        <w:rPr>
          <w:color w:val="000000"/>
          <w:sz w:val="22"/>
          <w:lang w:eastAsia="pl-PL"/>
        </w:rPr>
        <w:t xml:space="preserve"> stawki. </w:t>
      </w:r>
      <w:r w:rsidRPr="009551D7">
        <w:rPr>
          <w:color w:val="000000"/>
          <w:sz w:val="22"/>
          <w:shd w:val="clear" w:color="auto" w:fill="FFFFFF"/>
          <w:lang w:eastAsia="pl-PL"/>
        </w:rPr>
        <w:t>Pierwsza umowa na nowych zasadach została podpisana pod koniec 2022 r. Od tego czasu PZPN zmienia zasady rozliczeń z kolejnymi bukmacherami.</w:t>
      </w:r>
    </w:p>
    <w:p w14:paraId="70CAF562" w14:textId="6C0A3D5C" w:rsidR="00843DD2" w:rsidRPr="00843DD2" w:rsidRDefault="00843DD2" w:rsidP="00843DD2">
      <w:pPr>
        <w:shd w:val="clear" w:color="auto" w:fill="FFFFFF"/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en-GB"/>
        </w:rPr>
      </w:pPr>
      <w:r>
        <w:rPr>
          <w:rFonts w:cs="Calibri"/>
          <w:b/>
          <w:color w:val="000000" w:themeColor="text1"/>
          <w:sz w:val="22"/>
          <w:lang w:eastAsia="en-GB"/>
        </w:rPr>
        <w:t xml:space="preserve">Co to jest nadużywanie pozycji dominującej? </w:t>
      </w:r>
    </w:p>
    <w:p w14:paraId="31DB6581" w14:textId="7BD985D9" w:rsidR="00EE17FC" w:rsidRPr="00EE17FC" w:rsidRDefault="00EE17FC" w:rsidP="00EE17FC">
      <w:pPr>
        <w:pStyle w:val="Default"/>
        <w:spacing w:after="240" w:line="360" w:lineRule="auto"/>
        <w:jc w:val="both"/>
        <w:rPr>
          <w:rFonts w:ascii="Trebuchet MS" w:hAnsi="Trebuchet MS"/>
          <w:color w:val="auto"/>
          <w:sz w:val="22"/>
          <w:szCs w:val="22"/>
        </w:rPr>
      </w:pPr>
      <w:r w:rsidRPr="009551D7">
        <w:rPr>
          <w:rFonts w:ascii="Trebuchet MS" w:hAnsi="Trebuchet MS"/>
          <w:sz w:val="22"/>
          <w:szCs w:val="22"/>
        </w:rPr>
        <w:t>Zgodnie z prawem antymonopolowym podmiot, który posiada pozycję dominującą na danym rynku</w:t>
      </w:r>
      <w:r w:rsidR="009264FF">
        <w:rPr>
          <w:rFonts w:ascii="Trebuchet MS" w:hAnsi="Trebuchet MS"/>
          <w:sz w:val="22"/>
          <w:szCs w:val="22"/>
        </w:rPr>
        <w:t>,</w:t>
      </w:r>
      <w:r w:rsidRPr="009551D7">
        <w:rPr>
          <w:rFonts w:ascii="Trebuchet MS" w:hAnsi="Trebuchet MS"/>
          <w:sz w:val="22"/>
          <w:szCs w:val="22"/>
        </w:rPr>
        <w:t xml:space="preserve"> nie może wykorzystywać jej na niekorzyść swoich konkurentów, kontrahentów czy konsumentów.</w:t>
      </w:r>
      <w:r w:rsidR="00A06661">
        <w:rPr>
          <w:rFonts w:ascii="Trebuchet MS" w:hAnsi="Trebuchet MS"/>
          <w:sz w:val="22"/>
          <w:szCs w:val="22"/>
        </w:rPr>
        <w:t xml:space="preserve"> </w:t>
      </w:r>
      <w:r w:rsidR="00A06661" w:rsidRPr="00A06661">
        <w:rPr>
          <w:rFonts w:ascii="Trebuchet MS" w:hAnsi="Trebuchet MS"/>
          <w:sz w:val="22"/>
          <w:szCs w:val="22"/>
        </w:rPr>
        <w:t>W prawie konkurencji istnieje domniemanie, że jeśli udział przedsiębiorcy w rynku właściwym przekracza 40%, to ma on pozycję dominującą</w:t>
      </w:r>
      <w:r w:rsidR="00A06661">
        <w:rPr>
          <w:rFonts w:ascii="Trebuchet MS" w:hAnsi="Trebuchet MS"/>
          <w:sz w:val="22"/>
          <w:szCs w:val="22"/>
        </w:rPr>
        <w:t xml:space="preserve">. </w:t>
      </w:r>
      <w:r w:rsidR="00602409">
        <w:rPr>
          <w:rFonts w:ascii="Trebuchet MS" w:hAnsi="Trebuchet MS"/>
          <w:sz w:val="22"/>
          <w:szCs w:val="22"/>
        </w:rPr>
        <w:t>Nadużywanie pozycji dominującej może polegać</w:t>
      </w:r>
      <w:r w:rsidRPr="009551D7">
        <w:rPr>
          <w:rFonts w:ascii="Trebuchet MS" w:hAnsi="Trebuchet MS"/>
          <w:sz w:val="22"/>
          <w:szCs w:val="22"/>
        </w:rPr>
        <w:t xml:space="preserve"> np. </w:t>
      </w:r>
      <w:r w:rsidR="00602409">
        <w:rPr>
          <w:rFonts w:ascii="Trebuchet MS" w:hAnsi="Trebuchet MS"/>
          <w:sz w:val="22"/>
          <w:szCs w:val="22"/>
        </w:rPr>
        <w:t xml:space="preserve">na </w:t>
      </w:r>
      <w:r w:rsidRPr="009551D7">
        <w:rPr>
          <w:rFonts w:ascii="Trebuchet MS" w:hAnsi="Trebuchet MS"/>
          <w:sz w:val="22"/>
          <w:szCs w:val="22"/>
        </w:rPr>
        <w:t>narzucani</w:t>
      </w:r>
      <w:r w:rsidR="00602409">
        <w:rPr>
          <w:rFonts w:ascii="Trebuchet MS" w:hAnsi="Trebuchet MS"/>
          <w:sz w:val="22"/>
          <w:szCs w:val="22"/>
        </w:rPr>
        <w:t>u</w:t>
      </w:r>
      <w:r w:rsidRPr="009551D7">
        <w:rPr>
          <w:rFonts w:ascii="Trebuchet MS" w:hAnsi="Trebuchet MS"/>
          <w:sz w:val="22"/>
          <w:szCs w:val="22"/>
        </w:rPr>
        <w:t xml:space="preserve"> uciążliwych warunków umów, które przynoszą </w:t>
      </w:r>
      <w:r w:rsidRPr="009551D7">
        <w:rPr>
          <w:rFonts w:ascii="Trebuchet MS" w:hAnsi="Trebuchet MS"/>
          <w:sz w:val="22"/>
          <w:szCs w:val="22"/>
        </w:rPr>
        <w:lastRenderedPageBreak/>
        <w:t xml:space="preserve">dominantowi nieuzasadnione korzyści lub </w:t>
      </w:r>
      <w:r w:rsidRPr="009551D7">
        <w:rPr>
          <w:rFonts w:ascii="Trebuchet MS" w:hAnsi="Trebuchet MS"/>
          <w:color w:val="auto"/>
          <w:sz w:val="22"/>
          <w:szCs w:val="22"/>
        </w:rPr>
        <w:t>stosowani</w:t>
      </w:r>
      <w:r w:rsidR="002D6DDF">
        <w:rPr>
          <w:rFonts w:ascii="Trebuchet MS" w:hAnsi="Trebuchet MS"/>
          <w:color w:val="auto"/>
          <w:sz w:val="22"/>
          <w:szCs w:val="22"/>
        </w:rPr>
        <w:t>u</w:t>
      </w:r>
      <w:r w:rsidRPr="009551D7">
        <w:rPr>
          <w:rFonts w:ascii="Trebuchet MS" w:hAnsi="Trebuchet MS"/>
          <w:color w:val="auto"/>
          <w:sz w:val="22"/>
          <w:szCs w:val="22"/>
        </w:rPr>
        <w:t xml:space="preserve"> nieuczciwych cen. </w:t>
      </w:r>
      <w:bookmarkStart w:id="0" w:name="_Hlk154731849"/>
      <w:r w:rsidR="00CE70ED">
        <w:rPr>
          <w:rFonts w:ascii="Trebuchet MS" w:hAnsi="Trebuchet MS"/>
          <w:color w:val="auto"/>
          <w:sz w:val="22"/>
          <w:szCs w:val="22"/>
        </w:rPr>
        <w:t>Jednak</w:t>
      </w:r>
      <w:r w:rsidR="00CE70ED">
        <w:rPr>
          <w:rFonts w:ascii="Trebuchet MS" w:hAnsi="Trebuchet MS"/>
          <w:sz w:val="22"/>
          <w:szCs w:val="22"/>
        </w:rPr>
        <w:t xml:space="preserve"> a</w:t>
      </w:r>
      <w:r w:rsidR="00A06661" w:rsidRPr="002805B1">
        <w:rPr>
          <w:rFonts w:ascii="Trebuchet MS" w:hAnsi="Trebuchet MS"/>
          <w:sz w:val="22"/>
          <w:szCs w:val="22"/>
        </w:rPr>
        <w:t xml:space="preserve">by mówić o cenach nadmiernie wygórowanych to ceny produktów lub usług muszą być zawyżone „znacznie” i być stosowane „trwale”. Oznacza to, że </w:t>
      </w:r>
      <w:r w:rsidR="007C109F">
        <w:rPr>
          <w:rFonts w:ascii="Trebuchet MS" w:hAnsi="Trebuchet MS"/>
          <w:sz w:val="22"/>
          <w:szCs w:val="22"/>
        </w:rPr>
        <w:t>tylko w szczególnych sytuacjach</w:t>
      </w:r>
      <w:r w:rsidR="00A06661" w:rsidRPr="002805B1">
        <w:rPr>
          <w:rFonts w:ascii="Trebuchet MS" w:hAnsi="Trebuchet MS"/>
          <w:sz w:val="22"/>
          <w:szCs w:val="22"/>
        </w:rPr>
        <w:t xml:space="preserve"> stosowanie wysokiej ceny (ceny niesłusznej w ocenie konsumentów) stanowi naruszenie prawa antymonopolowego.</w:t>
      </w:r>
    </w:p>
    <w:p w14:paraId="6B59D1EC" w14:textId="36A61610" w:rsidR="00EE17FC" w:rsidRPr="00EE17FC" w:rsidRDefault="00EE17FC" w:rsidP="00EE17FC">
      <w:pPr>
        <w:shd w:val="clear" w:color="auto" w:fill="FFFFFF"/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en-GB"/>
        </w:rPr>
      </w:pPr>
      <w:r w:rsidRPr="00EE17FC">
        <w:rPr>
          <w:rFonts w:cs="Calibri"/>
          <w:b/>
          <w:color w:val="000000" w:themeColor="text1"/>
          <w:sz w:val="22"/>
          <w:lang w:eastAsia="en-GB"/>
        </w:rPr>
        <w:t>P</w:t>
      </w:r>
      <w:r>
        <w:rPr>
          <w:rFonts w:cs="Calibri"/>
          <w:b/>
          <w:color w:val="000000" w:themeColor="text1"/>
          <w:sz w:val="22"/>
          <w:lang w:eastAsia="en-GB"/>
        </w:rPr>
        <w:t>latforma</w:t>
      </w:r>
      <w:r w:rsidRPr="00EE17FC">
        <w:rPr>
          <w:rFonts w:cs="Calibri"/>
          <w:b/>
          <w:color w:val="000000" w:themeColor="text1"/>
          <w:sz w:val="22"/>
          <w:lang w:eastAsia="en-GB"/>
        </w:rPr>
        <w:t xml:space="preserve"> dla sygnalistów</w:t>
      </w:r>
    </w:p>
    <w:bookmarkEnd w:id="0"/>
    <w:p w14:paraId="36B168EB" w14:textId="7DB69EFE" w:rsidR="008675F9" w:rsidRDefault="008675F9" w:rsidP="00EE17FC">
      <w:pPr>
        <w:shd w:val="clear" w:color="auto" w:fill="FFFFFF"/>
        <w:spacing w:after="240" w:line="360" w:lineRule="auto"/>
        <w:jc w:val="both"/>
      </w:pPr>
      <w:r>
        <w:rPr>
          <w:rFonts w:cs="Calibri"/>
          <w:color w:val="000000" w:themeColor="text1"/>
          <w:sz w:val="22"/>
          <w:lang w:eastAsia="en-GB"/>
        </w:rPr>
        <w:t xml:space="preserve">Przypominamy również, że prowadzimy program pozyskiwania informacji od anonimowych sygnalistów. </w:t>
      </w:r>
      <w:r>
        <w:rPr>
          <w:rFonts w:cs="Tahoma"/>
          <w:color w:val="000000" w:themeColor="text1"/>
          <w:sz w:val="22"/>
          <w:shd w:val="clear" w:color="auto" w:fill="FFFFFF"/>
        </w:rPr>
        <w:t>Chcesz poinformować UOKiK o praktykach ograniczających konkurencję? Wejdź na </w:t>
      </w:r>
      <w:hyperlink r:id="rId9" w:history="1">
        <w:r w:rsidR="00F53CBC" w:rsidRPr="00E91206">
          <w:rPr>
            <w:rStyle w:val="Hipercze"/>
            <w:rFonts w:cs="Tahoma"/>
            <w:sz w:val="22"/>
            <w:shd w:val="clear" w:color="auto" w:fill="FFFFFF"/>
          </w:rPr>
          <w:t>https://uokik.whiblo.pl/</w:t>
        </w:r>
      </w:hyperlink>
      <w:r w:rsidR="00F53CBC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1235BF">
        <w:rPr>
          <w:rFonts w:cs="Tahoma"/>
          <w:color w:val="000000" w:themeColor="text1"/>
          <w:sz w:val="22"/>
          <w:shd w:val="clear" w:color="auto" w:fill="FFFFFF"/>
        </w:rPr>
        <w:t xml:space="preserve">lub zeskanuj kod QR, który znajdziesz poniżej </w:t>
      </w:r>
      <w:r>
        <w:rPr>
          <w:rFonts w:cs="Tahoma"/>
          <w:color w:val="000000" w:themeColor="text1"/>
          <w:sz w:val="22"/>
          <w:shd w:val="clear" w:color="auto" w:fill="FFFFFF"/>
        </w:rPr>
        <w:t>i skorzystaj z prostego formularza. Zastosowany system zapewnia całkowitą anonimowość, także wobec Urzędu.</w:t>
      </w:r>
    </w:p>
    <w:p w14:paraId="68495879" w14:textId="1775DC6A" w:rsidR="00B20BAA" w:rsidRDefault="001235BF" w:rsidP="00ED134F">
      <w:pPr>
        <w:rPr>
          <w:sz w:val="22"/>
        </w:rPr>
      </w:pPr>
      <w:r w:rsidRPr="001235BF">
        <w:rPr>
          <w:sz w:val="22"/>
        </w:rPr>
        <w:t>Kod QR do platformy dla sygnalistów:</w:t>
      </w:r>
    </w:p>
    <w:p w14:paraId="1F9588BB" w14:textId="4FC496AA" w:rsidR="001235BF" w:rsidRPr="001235BF" w:rsidRDefault="001235BF" w:rsidP="00ED134F">
      <w:pPr>
        <w:rPr>
          <w:sz w:val="22"/>
        </w:rPr>
      </w:pPr>
      <w:bookmarkStart w:id="1" w:name="_GoBack"/>
      <w:r>
        <w:rPr>
          <w:noProof/>
          <w:sz w:val="22"/>
        </w:rPr>
        <w:drawing>
          <wp:inline distT="0" distB="0" distL="0" distR="0" wp14:anchorId="29664F83" wp14:editId="4E9546A9">
            <wp:extent cx="2857500" cy="2857500"/>
            <wp:effectExtent l="0" t="0" r="0" b="0"/>
            <wp:docPr id="2" name="Obraz 2" descr="C:\Users\maciej.chmielowski\AppData\Local\Microsoft\Windows\INetCache\Content.MSO\C28403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.chmielowski\AppData\Local\Microsoft\Windows\INetCache\Content.MSO\C28403F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1235BF" w:rsidRPr="001235BF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3721" w14:textId="77777777" w:rsidR="00304A15" w:rsidRDefault="00304A15">
      <w:r>
        <w:separator/>
      </w:r>
    </w:p>
  </w:endnote>
  <w:endnote w:type="continuationSeparator" w:id="0">
    <w:p w14:paraId="549A89CE" w14:textId="77777777" w:rsidR="00304A15" w:rsidRDefault="003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0A1E1" w14:textId="77777777" w:rsidR="00304A15" w:rsidRDefault="00304A15">
      <w:r>
        <w:separator/>
      </w:r>
    </w:p>
  </w:footnote>
  <w:footnote w:type="continuationSeparator" w:id="0">
    <w:p w14:paraId="04A473C3" w14:textId="77777777" w:rsidR="00304A15" w:rsidRDefault="0030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27044"/>
    <w:multiLevelType w:val="hybridMultilevel"/>
    <w:tmpl w:val="69427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C50769"/>
    <w:multiLevelType w:val="hybridMultilevel"/>
    <w:tmpl w:val="D736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52E2D"/>
    <w:multiLevelType w:val="hybridMultilevel"/>
    <w:tmpl w:val="486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7516"/>
    <w:multiLevelType w:val="multilevel"/>
    <w:tmpl w:val="5F1E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12"/>
  </w:num>
  <w:num w:numId="9">
    <w:abstractNumId w:val="15"/>
  </w:num>
  <w:num w:numId="10">
    <w:abstractNumId w:val="3"/>
  </w:num>
  <w:num w:numId="11">
    <w:abstractNumId w:val="13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4"/>
  </w:num>
  <w:num w:numId="17">
    <w:abstractNumId w:val="1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A6415"/>
    <w:rsid w:val="000A74FA"/>
    <w:rsid w:val="000B149D"/>
    <w:rsid w:val="000B1AC5"/>
    <w:rsid w:val="000B7247"/>
    <w:rsid w:val="000C2EE4"/>
    <w:rsid w:val="000F50EE"/>
    <w:rsid w:val="0010559C"/>
    <w:rsid w:val="00106D3E"/>
    <w:rsid w:val="00107844"/>
    <w:rsid w:val="00116102"/>
    <w:rsid w:val="00116463"/>
    <w:rsid w:val="00120FBD"/>
    <w:rsid w:val="001235BF"/>
    <w:rsid w:val="0012424D"/>
    <w:rsid w:val="0013159A"/>
    <w:rsid w:val="00135455"/>
    <w:rsid w:val="00143029"/>
    <w:rsid w:val="00143310"/>
    <w:rsid w:val="00144DFC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73900"/>
    <w:rsid w:val="00186648"/>
    <w:rsid w:val="00190D5A"/>
    <w:rsid w:val="001917EA"/>
    <w:rsid w:val="00191AE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1F5069"/>
    <w:rsid w:val="001F7DF5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502C3"/>
    <w:rsid w:val="00251D9A"/>
    <w:rsid w:val="00253A0A"/>
    <w:rsid w:val="00253E62"/>
    <w:rsid w:val="0025532A"/>
    <w:rsid w:val="00260382"/>
    <w:rsid w:val="00262362"/>
    <w:rsid w:val="00266CB4"/>
    <w:rsid w:val="00267260"/>
    <w:rsid w:val="00267DD1"/>
    <w:rsid w:val="00272E71"/>
    <w:rsid w:val="002760D2"/>
    <w:rsid w:val="002801AA"/>
    <w:rsid w:val="002805B1"/>
    <w:rsid w:val="002817D5"/>
    <w:rsid w:val="00295B34"/>
    <w:rsid w:val="002A5D69"/>
    <w:rsid w:val="002B1DBF"/>
    <w:rsid w:val="002C0D5D"/>
    <w:rsid w:val="002C1818"/>
    <w:rsid w:val="002C5AF4"/>
    <w:rsid w:val="002C692D"/>
    <w:rsid w:val="002C6ABE"/>
    <w:rsid w:val="002D19F7"/>
    <w:rsid w:val="002D5EED"/>
    <w:rsid w:val="002D6DDF"/>
    <w:rsid w:val="002E388C"/>
    <w:rsid w:val="002E7EEE"/>
    <w:rsid w:val="002F1BF3"/>
    <w:rsid w:val="002F30D4"/>
    <w:rsid w:val="002F4D43"/>
    <w:rsid w:val="00304A15"/>
    <w:rsid w:val="003056C6"/>
    <w:rsid w:val="00307A79"/>
    <w:rsid w:val="00310436"/>
    <w:rsid w:val="00310A95"/>
    <w:rsid w:val="00311B14"/>
    <w:rsid w:val="00322F30"/>
    <w:rsid w:val="00324306"/>
    <w:rsid w:val="003278D6"/>
    <w:rsid w:val="003303F0"/>
    <w:rsid w:val="00337174"/>
    <w:rsid w:val="0034059B"/>
    <w:rsid w:val="00344A65"/>
    <w:rsid w:val="0035019C"/>
    <w:rsid w:val="00360248"/>
    <w:rsid w:val="00360C66"/>
    <w:rsid w:val="00363029"/>
    <w:rsid w:val="00366A46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90E"/>
    <w:rsid w:val="003B7C19"/>
    <w:rsid w:val="003C06A8"/>
    <w:rsid w:val="003C5387"/>
    <w:rsid w:val="003D3FF4"/>
    <w:rsid w:val="003D5DCC"/>
    <w:rsid w:val="003D7161"/>
    <w:rsid w:val="003E1536"/>
    <w:rsid w:val="003E3F9D"/>
    <w:rsid w:val="003E60E2"/>
    <w:rsid w:val="003E69E5"/>
    <w:rsid w:val="00400CFB"/>
    <w:rsid w:val="00403F7E"/>
    <w:rsid w:val="0040748E"/>
    <w:rsid w:val="00412206"/>
    <w:rsid w:val="00427766"/>
    <w:rsid w:val="00427E08"/>
    <w:rsid w:val="00430491"/>
    <w:rsid w:val="00431168"/>
    <w:rsid w:val="00432A3D"/>
    <w:rsid w:val="004349BA"/>
    <w:rsid w:val="0043575C"/>
    <w:rsid w:val="004365C7"/>
    <w:rsid w:val="004425B7"/>
    <w:rsid w:val="00444A85"/>
    <w:rsid w:val="00450331"/>
    <w:rsid w:val="00450B8A"/>
    <w:rsid w:val="00455E6A"/>
    <w:rsid w:val="0046012B"/>
    <w:rsid w:val="004620D2"/>
    <w:rsid w:val="00462CFA"/>
    <w:rsid w:val="00476FD6"/>
    <w:rsid w:val="00486DB1"/>
    <w:rsid w:val="004872FF"/>
    <w:rsid w:val="00487364"/>
    <w:rsid w:val="00493E10"/>
    <w:rsid w:val="00495532"/>
    <w:rsid w:val="004972E8"/>
    <w:rsid w:val="004A5353"/>
    <w:rsid w:val="004C0F9E"/>
    <w:rsid w:val="004C1243"/>
    <w:rsid w:val="004C3D4C"/>
    <w:rsid w:val="004C5C26"/>
    <w:rsid w:val="004D13CB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8393F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4C4B"/>
    <w:rsid w:val="005C6232"/>
    <w:rsid w:val="005D6F7A"/>
    <w:rsid w:val="005E5B88"/>
    <w:rsid w:val="005E78EE"/>
    <w:rsid w:val="005F139F"/>
    <w:rsid w:val="005F1EBD"/>
    <w:rsid w:val="00602409"/>
    <w:rsid w:val="006063D0"/>
    <w:rsid w:val="00613C45"/>
    <w:rsid w:val="00631BC2"/>
    <w:rsid w:val="00633D4E"/>
    <w:rsid w:val="0063526F"/>
    <w:rsid w:val="00637E86"/>
    <w:rsid w:val="00642285"/>
    <w:rsid w:val="006422DE"/>
    <w:rsid w:val="006439FA"/>
    <w:rsid w:val="006561A8"/>
    <w:rsid w:val="00662FB3"/>
    <w:rsid w:val="006724E9"/>
    <w:rsid w:val="0067485D"/>
    <w:rsid w:val="00680CC9"/>
    <w:rsid w:val="00686544"/>
    <w:rsid w:val="0069493D"/>
    <w:rsid w:val="006A2065"/>
    <w:rsid w:val="006A3D88"/>
    <w:rsid w:val="006A4A7A"/>
    <w:rsid w:val="006B0848"/>
    <w:rsid w:val="006B733D"/>
    <w:rsid w:val="006C25DC"/>
    <w:rsid w:val="006C34AE"/>
    <w:rsid w:val="006C67AF"/>
    <w:rsid w:val="006D26BF"/>
    <w:rsid w:val="006D3DC5"/>
    <w:rsid w:val="006E125B"/>
    <w:rsid w:val="006F143B"/>
    <w:rsid w:val="007012B5"/>
    <w:rsid w:val="00701724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4D1E"/>
    <w:rsid w:val="00746549"/>
    <w:rsid w:val="007514AD"/>
    <w:rsid w:val="00751C07"/>
    <w:rsid w:val="00754634"/>
    <w:rsid w:val="0075524D"/>
    <w:rsid w:val="007560B0"/>
    <w:rsid w:val="00756DC4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4BB7"/>
    <w:rsid w:val="00785AF4"/>
    <w:rsid w:val="007A19D8"/>
    <w:rsid w:val="007A4D3C"/>
    <w:rsid w:val="007A5963"/>
    <w:rsid w:val="007B0686"/>
    <w:rsid w:val="007C109F"/>
    <w:rsid w:val="007C1E49"/>
    <w:rsid w:val="007C2DBF"/>
    <w:rsid w:val="007D4836"/>
    <w:rsid w:val="007E36E4"/>
    <w:rsid w:val="007F0ACE"/>
    <w:rsid w:val="007F4C3E"/>
    <w:rsid w:val="007F68F7"/>
    <w:rsid w:val="00800F0E"/>
    <w:rsid w:val="00804024"/>
    <w:rsid w:val="0081753E"/>
    <w:rsid w:val="0082391B"/>
    <w:rsid w:val="00824E82"/>
    <w:rsid w:val="008274C2"/>
    <w:rsid w:val="00830825"/>
    <w:rsid w:val="008358D5"/>
    <w:rsid w:val="00837D33"/>
    <w:rsid w:val="00843DD2"/>
    <w:rsid w:val="0085010E"/>
    <w:rsid w:val="0085454F"/>
    <w:rsid w:val="00862D6A"/>
    <w:rsid w:val="00865EA3"/>
    <w:rsid w:val="008675F9"/>
    <w:rsid w:val="0087354F"/>
    <w:rsid w:val="008816B3"/>
    <w:rsid w:val="0089109C"/>
    <w:rsid w:val="00896985"/>
    <w:rsid w:val="008A23C3"/>
    <w:rsid w:val="008A409C"/>
    <w:rsid w:val="008C274D"/>
    <w:rsid w:val="008C28C5"/>
    <w:rsid w:val="008C5215"/>
    <w:rsid w:val="008C53D0"/>
    <w:rsid w:val="008D01A3"/>
    <w:rsid w:val="008D527A"/>
    <w:rsid w:val="008D56DA"/>
    <w:rsid w:val="008D5771"/>
    <w:rsid w:val="008E534F"/>
    <w:rsid w:val="008F3AE2"/>
    <w:rsid w:val="008F472E"/>
    <w:rsid w:val="008F69B5"/>
    <w:rsid w:val="008F6F5A"/>
    <w:rsid w:val="00902556"/>
    <w:rsid w:val="0090338C"/>
    <w:rsid w:val="009033A3"/>
    <w:rsid w:val="0091048E"/>
    <w:rsid w:val="00917E59"/>
    <w:rsid w:val="009217EC"/>
    <w:rsid w:val="00924ABC"/>
    <w:rsid w:val="009264FF"/>
    <w:rsid w:val="00940E8F"/>
    <w:rsid w:val="00942392"/>
    <w:rsid w:val="0095309C"/>
    <w:rsid w:val="009652F2"/>
    <w:rsid w:val="009719ED"/>
    <w:rsid w:val="00975BB4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F5610"/>
    <w:rsid w:val="00A06661"/>
    <w:rsid w:val="00A13244"/>
    <w:rsid w:val="00A17783"/>
    <w:rsid w:val="00A219D0"/>
    <w:rsid w:val="00A231E6"/>
    <w:rsid w:val="00A239AA"/>
    <w:rsid w:val="00A330C3"/>
    <w:rsid w:val="00A35B52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D14"/>
    <w:rsid w:val="00AA51D3"/>
    <w:rsid w:val="00AA602D"/>
    <w:rsid w:val="00AA66D2"/>
    <w:rsid w:val="00AA6A06"/>
    <w:rsid w:val="00AB3DF5"/>
    <w:rsid w:val="00AB572D"/>
    <w:rsid w:val="00AD616E"/>
    <w:rsid w:val="00AE17B1"/>
    <w:rsid w:val="00AE1F5C"/>
    <w:rsid w:val="00AE2923"/>
    <w:rsid w:val="00AE4C0D"/>
    <w:rsid w:val="00AE7F9D"/>
    <w:rsid w:val="00AF1794"/>
    <w:rsid w:val="00AF2706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33B30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86048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17D1E"/>
    <w:rsid w:val="00C20E8A"/>
    <w:rsid w:val="00C2102C"/>
    <w:rsid w:val="00C21071"/>
    <w:rsid w:val="00C2398C"/>
    <w:rsid w:val="00C2549C"/>
    <w:rsid w:val="00C25569"/>
    <w:rsid w:val="00C27366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5666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D34F0"/>
    <w:rsid w:val="00CD3EB9"/>
    <w:rsid w:val="00CD7371"/>
    <w:rsid w:val="00CE0954"/>
    <w:rsid w:val="00CE70ED"/>
    <w:rsid w:val="00CF08B6"/>
    <w:rsid w:val="00CF11F7"/>
    <w:rsid w:val="00CF2175"/>
    <w:rsid w:val="00CF23AE"/>
    <w:rsid w:val="00D02D54"/>
    <w:rsid w:val="00D05E94"/>
    <w:rsid w:val="00D1323F"/>
    <w:rsid w:val="00D202BA"/>
    <w:rsid w:val="00D233ED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0054"/>
    <w:rsid w:val="00D92F52"/>
    <w:rsid w:val="00D96A94"/>
    <w:rsid w:val="00DA753F"/>
    <w:rsid w:val="00DB0C87"/>
    <w:rsid w:val="00DB3985"/>
    <w:rsid w:val="00DB3AC1"/>
    <w:rsid w:val="00DC182C"/>
    <w:rsid w:val="00DC5754"/>
    <w:rsid w:val="00DD34A3"/>
    <w:rsid w:val="00DD42B9"/>
    <w:rsid w:val="00DD6056"/>
    <w:rsid w:val="00DE0F4E"/>
    <w:rsid w:val="00DE5D90"/>
    <w:rsid w:val="00DE695D"/>
    <w:rsid w:val="00DE7C6A"/>
    <w:rsid w:val="00DF2857"/>
    <w:rsid w:val="00DF782B"/>
    <w:rsid w:val="00E02B7B"/>
    <w:rsid w:val="00E03AEF"/>
    <w:rsid w:val="00E06504"/>
    <w:rsid w:val="00E102DE"/>
    <w:rsid w:val="00E167E8"/>
    <w:rsid w:val="00E24825"/>
    <w:rsid w:val="00E4105C"/>
    <w:rsid w:val="00E42093"/>
    <w:rsid w:val="00E45A62"/>
    <w:rsid w:val="00E46E34"/>
    <w:rsid w:val="00E522AD"/>
    <w:rsid w:val="00E57B45"/>
    <w:rsid w:val="00E64103"/>
    <w:rsid w:val="00E72945"/>
    <w:rsid w:val="00E7448B"/>
    <w:rsid w:val="00E76CD1"/>
    <w:rsid w:val="00E77264"/>
    <w:rsid w:val="00EA7F69"/>
    <w:rsid w:val="00EC13D8"/>
    <w:rsid w:val="00ED134F"/>
    <w:rsid w:val="00ED17C7"/>
    <w:rsid w:val="00ED1EEB"/>
    <w:rsid w:val="00EE17FC"/>
    <w:rsid w:val="00EE4AD8"/>
    <w:rsid w:val="00EF3CCE"/>
    <w:rsid w:val="00EF4C0E"/>
    <w:rsid w:val="00F00264"/>
    <w:rsid w:val="00F01D85"/>
    <w:rsid w:val="00F054A3"/>
    <w:rsid w:val="00F139AC"/>
    <w:rsid w:val="00F14F2B"/>
    <w:rsid w:val="00F21EAC"/>
    <w:rsid w:val="00F3243D"/>
    <w:rsid w:val="00F37BB3"/>
    <w:rsid w:val="00F40C3E"/>
    <w:rsid w:val="00F46D0D"/>
    <w:rsid w:val="00F53CBC"/>
    <w:rsid w:val="00F65D23"/>
    <w:rsid w:val="00F66D03"/>
    <w:rsid w:val="00F772EC"/>
    <w:rsid w:val="00F92B59"/>
    <w:rsid w:val="00F948BC"/>
    <w:rsid w:val="00F94E17"/>
    <w:rsid w:val="00F960CF"/>
    <w:rsid w:val="00FA10A3"/>
    <w:rsid w:val="00FA1226"/>
    <w:rsid w:val="00FA5AC8"/>
    <w:rsid w:val="00FA63E9"/>
    <w:rsid w:val="00FB4237"/>
    <w:rsid w:val="00FB728B"/>
    <w:rsid w:val="00FD09D8"/>
    <w:rsid w:val="00FD55EF"/>
    <w:rsid w:val="00FF2318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character" w:customStyle="1" w:styleId="czeinternetowe">
    <w:name w:val="Łącze internetowe"/>
    <w:rsid w:val="008675F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CBC"/>
    <w:rPr>
      <w:color w:val="605E5C"/>
      <w:shd w:val="clear" w:color="auto" w:fill="E1DFDD"/>
    </w:rPr>
  </w:style>
  <w:style w:type="paragraph" w:customStyle="1" w:styleId="TekstALT">
    <w:name w:val="Tekst_ALT"/>
    <w:basedOn w:val="Normalny"/>
    <w:link w:val="TekstALTZnak"/>
    <w:qFormat/>
    <w:rsid w:val="00EE17FC"/>
    <w:pPr>
      <w:spacing w:before="120" w:after="120" w:line="360" w:lineRule="auto"/>
      <w:ind w:left="709"/>
      <w:jc w:val="both"/>
    </w:pPr>
    <w:rPr>
      <w:sz w:val="20"/>
    </w:rPr>
  </w:style>
  <w:style w:type="character" w:customStyle="1" w:styleId="TekstALTZnak">
    <w:name w:val="Tekst_ALT Znak"/>
    <w:link w:val="TekstALT"/>
    <w:rsid w:val="00EE17FC"/>
    <w:rPr>
      <w:rFonts w:ascii="Trebuchet MS" w:eastAsia="Times New Roman" w:hAnsi="Trebuchet MS" w:cs="Times New Roman"/>
      <w:sz w:val="20"/>
    </w:rPr>
  </w:style>
  <w:style w:type="paragraph" w:customStyle="1" w:styleId="Default">
    <w:name w:val="Default"/>
    <w:rsid w:val="00EE1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2B3F-988B-4322-946E-3956C8447AA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3B3863-70F5-4231-AE74-C055C099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5</cp:revision>
  <cp:lastPrinted>2019-03-06T14:11:00Z</cp:lastPrinted>
  <dcterms:created xsi:type="dcterms:W3CDTF">2024-01-12T07:56:00Z</dcterms:created>
  <dcterms:modified xsi:type="dcterms:W3CDTF">2024-01-24T10:38:00Z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