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F76FB2" w14:textId="7D63B89F" w:rsidR="00152372" w:rsidRPr="00E364A8" w:rsidRDefault="00C0182D" w:rsidP="00C0182D">
      <w:pPr>
        <w:spacing w:after="240" w:line="360" w:lineRule="auto"/>
        <w:jc w:val="both"/>
        <w:rPr>
          <w:rStyle w:val="Pogrubienie"/>
          <w:rFonts w:cs="Tahoma"/>
          <w:b w:val="0"/>
          <w:color w:val="000000"/>
          <w:sz w:val="32"/>
          <w:szCs w:val="32"/>
          <w:shd w:val="clear" w:color="auto" w:fill="FFFFFF"/>
        </w:rPr>
      </w:pPr>
      <w:r w:rsidRPr="00E364A8">
        <w:rPr>
          <w:b/>
          <w:sz w:val="32"/>
          <w:szCs w:val="32"/>
        </w:rPr>
        <w:t>PREZES UOKIK APELUJE O PRZEMYŚLANE DECYZJE FINANSOWE W OKRESIE PRZEDŚWIĄTECZNYM</w:t>
      </w:r>
      <w:r w:rsidR="00E364A8">
        <w:rPr>
          <w:b/>
          <w:sz w:val="32"/>
          <w:szCs w:val="32"/>
        </w:rPr>
        <w:t xml:space="preserve"> I NOWOROCZNYM</w:t>
      </w:r>
    </w:p>
    <w:p w14:paraId="78A049A2" w14:textId="74BE65DA" w:rsidR="00DF138F" w:rsidRPr="00DF138F" w:rsidRDefault="00DF138F" w:rsidP="00DF138F">
      <w:pPr>
        <w:pStyle w:val="Akapitzlist"/>
        <w:numPr>
          <w:ilvl w:val="0"/>
          <w:numId w:val="18"/>
        </w:numPr>
        <w:spacing w:after="240" w:line="360" w:lineRule="auto"/>
        <w:jc w:val="both"/>
        <w:rPr>
          <w:rStyle w:val="Pogrubienie"/>
          <w:rFonts w:cs="Tahoma"/>
          <w:color w:val="000000"/>
          <w:sz w:val="22"/>
          <w:shd w:val="clear" w:color="auto" w:fill="FFFFFF"/>
        </w:rPr>
      </w:pPr>
      <w:r w:rsidRPr="00DF138F">
        <w:rPr>
          <w:rStyle w:val="Pogrubienie"/>
          <w:rFonts w:cs="Tahoma"/>
          <w:color w:val="000000"/>
          <w:sz w:val="22"/>
          <w:shd w:val="clear" w:color="auto" w:fill="FFFFFF"/>
        </w:rPr>
        <w:t xml:space="preserve">Odroczone płatności, szybkie pożyczki, „darmowy kredyt” </w:t>
      </w:r>
      <w:r w:rsidR="00152372">
        <w:rPr>
          <w:rStyle w:val="Pogrubienie"/>
          <w:rFonts w:cs="Tahoma"/>
          <w:color w:val="000000"/>
          <w:sz w:val="22"/>
          <w:shd w:val="clear" w:color="auto" w:fill="FFFFFF"/>
        </w:rPr>
        <w:t>–</w:t>
      </w:r>
      <w:r w:rsidR="001A4CDB">
        <w:rPr>
          <w:rStyle w:val="Pogrubienie"/>
          <w:rFonts w:cs="Tahoma"/>
          <w:color w:val="000000"/>
          <w:sz w:val="22"/>
          <w:shd w:val="clear" w:color="auto" w:fill="FFFFFF"/>
        </w:rPr>
        <w:t xml:space="preserve"> uważaj na oferty, które szczególnie w okresie przedświątecznym i noworocznym mogą pozornie wydawać się atrakcyjne. </w:t>
      </w:r>
    </w:p>
    <w:p w14:paraId="24472DAA" w14:textId="5F330F85" w:rsidR="00B55693" w:rsidRPr="00DF138F" w:rsidRDefault="001A4CDB" w:rsidP="00B55693">
      <w:pPr>
        <w:pStyle w:val="Akapitzlist"/>
        <w:numPr>
          <w:ilvl w:val="0"/>
          <w:numId w:val="18"/>
        </w:numPr>
        <w:spacing w:after="240" w:line="360" w:lineRule="auto"/>
        <w:jc w:val="both"/>
        <w:rPr>
          <w:rStyle w:val="Pogrubienie"/>
          <w:rFonts w:cs="Tahoma"/>
          <w:color w:val="000000"/>
          <w:sz w:val="22"/>
          <w:shd w:val="clear" w:color="auto" w:fill="FFFFFF"/>
        </w:rPr>
      </w:pPr>
      <w:r>
        <w:rPr>
          <w:rStyle w:val="Pogrubienie"/>
          <w:rFonts w:cs="Tahoma"/>
          <w:color w:val="000000"/>
          <w:spacing w:val="-2"/>
          <w:sz w:val="22"/>
          <w:shd w:val="clear" w:color="auto" w:fill="FFFFFF"/>
        </w:rPr>
        <w:t>Każdy kredyt</w:t>
      </w:r>
      <w:r w:rsidR="00D432C0">
        <w:rPr>
          <w:rStyle w:val="Pogrubienie"/>
          <w:rFonts w:cs="Tahoma"/>
          <w:color w:val="000000"/>
          <w:spacing w:val="-2"/>
          <w:sz w:val="22"/>
          <w:shd w:val="clear" w:color="auto" w:fill="FFFFFF"/>
        </w:rPr>
        <w:t>,</w:t>
      </w:r>
      <w:r>
        <w:rPr>
          <w:rStyle w:val="Pogrubienie"/>
          <w:rFonts w:cs="Tahoma"/>
          <w:color w:val="000000"/>
          <w:spacing w:val="-2"/>
          <w:sz w:val="22"/>
          <w:shd w:val="clear" w:color="auto" w:fill="FFFFFF"/>
        </w:rPr>
        <w:t xml:space="preserve"> nawet „darmowy”</w:t>
      </w:r>
      <w:r w:rsidR="00B55693" w:rsidRPr="00DF138F">
        <w:rPr>
          <w:rStyle w:val="Pogrubienie"/>
          <w:rFonts w:cs="Tahoma"/>
          <w:color w:val="000000"/>
          <w:spacing w:val="-2"/>
          <w:sz w:val="22"/>
          <w:shd w:val="clear" w:color="auto" w:fill="FFFFFF"/>
        </w:rPr>
        <w:t>, ma swój koszt: czy to zaszyty w wyższej cenie samego produktu, czy w towarzyszących promocji usługach dodatkowych.</w:t>
      </w:r>
    </w:p>
    <w:p w14:paraId="4F5884D4" w14:textId="6F365C1C" w:rsidR="00DF138F" w:rsidRPr="00DF138F" w:rsidRDefault="001A4CDB" w:rsidP="00DF138F">
      <w:pPr>
        <w:pStyle w:val="Akapitzlist"/>
        <w:numPr>
          <w:ilvl w:val="0"/>
          <w:numId w:val="18"/>
        </w:numPr>
        <w:spacing w:after="240" w:line="360" w:lineRule="auto"/>
        <w:jc w:val="both"/>
        <w:rPr>
          <w:rStyle w:val="Pogrubienie"/>
          <w:rFonts w:cs="Tahoma"/>
          <w:color w:val="000000"/>
          <w:sz w:val="22"/>
          <w:shd w:val="clear" w:color="auto" w:fill="FFFFFF"/>
        </w:rPr>
      </w:pPr>
      <w:r>
        <w:rPr>
          <w:rStyle w:val="Pogrubienie"/>
          <w:rFonts w:cs="Tahoma"/>
          <w:color w:val="000000"/>
          <w:sz w:val="22"/>
          <w:shd w:val="clear" w:color="auto" w:fill="FFFFFF"/>
        </w:rPr>
        <w:t>Sprawdzaj</w:t>
      </w:r>
      <w:r w:rsidR="00E364A8">
        <w:rPr>
          <w:rStyle w:val="Pogrubienie"/>
          <w:rFonts w:cs="Tahoma"/>
          <w:color w:val="000000"/>
          <w:sz w:val="22"/>
          <w:shd w:val="clear" w:color="auto" w:fill="FFFFFF"/>
        </w:rPr>
        <w:t>,</w:t>
      </w:r>
      <w:r>
        <w:rPr>
          <w:rStyle w:val="Pogrubienie"/>
          <w:rFonts w:cs="Tahoma"/>
          <w:color w:val="000000"/>
          <w:sz w:val="22"/>
          <w:shd w:val="clear" w:color="auto" w:fill="FFFFFF"/>
        </w:rPr>
        <w:t xml:space="preserve"> </w:t>
      </w:r>
      <w:r w:rsidR="00E364A8">
        <w:rPr>
          <w:rStyle w:val="Pogrubienie"/>
          <w:rFonts w:cs="Tahoma"/>
          <w:color w:val="000000"/>
          <w:sz w:val="22"/>
          <w:shd w:val="clear" w:color="auto" w:fill="FFFFFF"/>
        </w:rPr>
        <w:t>c</w:t>
      </w:r>
      <w:r>
        <w:rPr>
          <w:rStyle w:val="Pogrubienie"/>
          <w:rFonts w:cs="Tahoma"/>
          <w:color w:val="000000"/>
          <w:sz w:val="22"/>
          <w:shd w:val="clear" w:color="auto" w:fill="FFFFFF"/>
        </w:rPr>
        <w:t>zytaj i porównuj oferty</w:t>
      </w:r>
      <w:r w:rsidR="00DF138F" w:rsidRPr="00DF138F">
        <w:rPr>
          <w:rStyle w:val="Pogrubienie"/>
          <w:rFonts w:cs="Tahoma"/>
          <w:color w:val="000000"/>
          <w:sz w:val="22"/>
          <w:shd w:val="clear" w:color="auto" w:fill="FFFFFF"/>
        </w:rPr>
        <w:t>.</w:t>
      </w:r>
    </w:p>
    <w:p w14:paraId="3F4587C5" w14:textId="77777777" w:rsidR="009B3FFD" w:rsidRDefault="009B3FFD" w:rsidP="009B3FFD">
      <w:pPr>
        <w:rPr>
          <w:rStyle w:val="Pogrubienie"/>
          <w:rFonts w:cs="Tahoma"/>
          <w:color w:val="000000"/>
          <w:spacing w:val="-2"/>
          <w:sz w:val="22"/>
          <w:shd w:val="clear" w:color="auto" w:fill="FFFFFF"/>
        </w:rPr>
      </w:pPr>
    </w:p>
    <w:p w14:paraId="738D808D" w14:textId="0BC44F2D" w:rsidR="009B3FFD" w:rsidRPr="00B55693" w:rsidRDefault="00A51E4B" w:rsidP="009B3FFD">
      <w:pPr>
        <w:spacing w:after="240" w:line="360" w:lineRule="auto"/>
        <w:jc w:val="both"/>
        <w:rPr>
          <w:rStyle w:val="Pogrubienie"/>
          <w:rFonts w:cs="Tahoma"/>
          <w:color w:val="000000"/>
          <w:spacing w:val="-2"/>
          <w:sz w:val="22"/>
          <w:shd w:val="clear" w:color="auto" w:fill="FFFFFF"/>
        </w:rPr>
      </w:pPr>
      <w:r w:rsidRPr="00B35B93">
        <w:rPr>
          <w:rStyle w:val="Pogrubienie"/>
          <w:rFonts w:cs="Tahoma"/>
          <w:color w:val="000000"/>
          <w:sz w:val="22"/>
          <w:shd w:val="clear" w:color="auto" w:fill="FFFFFF"/>
        </w:rPr>
        <w:t xml:space="preserve">[Warszawa, </w:t>
      </w:r>
      <w:r w:rsidR="00657A58">
        <w:rPr>
          <w:rStyle w:val="Pogrubienie"/>
          <w:rFonts w:cs="Tahoma"/>
          <w:color w:val="000000"/>
          <w:sz w:val="22"/>
          <w:shd w:val="clear" w:color="auto" w:fill="FFFFFF"/>
        </w:rPr>
        <w:t>19</w:t>
      </w:r>
      <w:r w:rsidRPr="00B35B93">
        <w:rPr>
          <w:rStyle w:val="Pogrubienie"/>
          <w:rFonts w:cs="Tahoma"/>
          <w:color w:val="000000"/>
          <w:sz w:val="22"/>
          <w:shd w:val="clear" w:color="auto" w:fill="FFFFFF"/>
        </w:rPr>
        <w:t xml:space="preserve"> </w:t>
      </w:r>
      <w:r>
        <w:rPr>
          <w:rStyle w:val="Pogrubienie"/>
          <w:rFonts w:cs="Tahoma"/>
          <w:color w:val="000000"/>
          <w:sz w:val="22"/>
          <w:shd w:val="clear" w:color="auto" w:fill="FFFFFF"/>
        </w:rPr>
        <w:t>grudnia</w:t>
      </w:r>
      <w:r w:rsidRPr="00B35B93">
        <w:rPr>
          <w:rStyle w:val="Pogrubienie"/>
          <w:rFonts w:cs="Tahoma"/>
          <w:color w:val="000000"/>
          <w:sz w:val="22"/>
          <w:shd w:val="clear" w:color="auto" w:fill="FFFFFF"/>
        </w:rPr>
        <w:t xml:space="preserve"> </w:t>
      </w:r>
      <w:r w:rsidRPr="009F6871">
        <w:rPr>
          <w:rStyle w:val="Pogrubienie"/>
          <w:rFonts w:cs="Tahoma"/>
          <w:color w:val="000000"/>
          <w:sz w:val="22"/>
          <w:shd w:val="clear" w:color="auto" w:fill="FFFFFF"/>
        </w:rPr>
        <w:t xml:space="preserve">2023 r.] </w:t>
      </w:r>
      <w:r w:rsidRPr="00A51E4B">
        <w:rPr>
          <w:rStyle w:val="Pogrubienie"/>
          <w:rFonts w:cs="Tahoma"/>
          <w:b w:val="0"/>
          <w:color w:val="000000"/>
          <w:spacing w:val="-2"/>
          <w:sz w:val="22"/>
          <w:shd w:val="clear" w:color="auto" w:fill="FFFFFF"/>
        </w:rPr>
        <w:t>Koniec roku to czas większych wydatków, nie tylko związanych z samymi przygotowaniami do Świąt, zakupem prezentów</w:t>
      </w:r>
      <w:r>
        <w:rPr>
          <w:rStyle w:val="Pogrubienie"/>
          <w:rFonts w:cs="Tahoma"/>
          <w:b w:val="0"/>
          <w:color w:val="000000"/>
          <w:spacing w:val="-2"/>
          <w:sz w:val="22"/>
          <w:shd w:val="clear" w:color="auto" w:fill="FFFFFF"/>
        </w:rPr>
        <w:t xml:space="preserve">, ale również często realizacją planów, które czekały na ostatnie dni roku. </w:t>
      </w:r>
      <w:r w:rsidRPr="00A51E4B">
        <w:rPr>
          <w:rStyle w:val="Pogrubienie"/>
          <w:rFonts w:cs="Tahoma"/>
          <w:b w:val="0"/>
          <w:color w:val="000000"/>
          <w:spacing w:val="-2"/>
          <w:sz w:val="22"/>
          <w:shd w:val="clear" w:color="auto" w:fill="FFFFFF"/>
        </w:rPr>
        <w:t xml:space="preserve">W rozsądnym zarządzaniu portfelem w tym okresie nie pomagają intensywne kampanie reklamowe, kuszące </w:t>
      </w:r>
      <w:r w:rsidR="00E364A8">
        <w:rPr>
          <w:rStyle w:val="Pogrubienie"/>
          <w:rFonts w:cs="Tahoma"/>
          <w:b w:val="0"/>
          <w:color w:val="000000"/>
          <w:spacing w:val="-2"/>
          <w:sz w:val="22"/>
          <w:shd w:val="clear" w:color="auto" w:fill="FFFFFF"/>
        </w:rPr>
        <w:t xml:space="preserve">rzekomo </w:t>
      </w:r>
      <w:r w:rsidRPr="00A51E4B">
        <w:rPr>
          <w:rStyle w:val="Pogrubienie"/>
          <w:rFonts w:cs="Tahoma"/>
          <w:b w:val="0"/>
          <w:color w:val="000000"/>
          <w:spacing w:val="-2"/>
          <w:sz w:val="22"/>
          <w:shd w:val="clear" w:color="auto" w:fill="FFFFFF"/>
        </w:rPr>
        <w:t xml:space="preserve">wyjątkowymi okazjami. </w:t>
      </w:r>
      <w:r>
        <w:rPr>
          <w:rStyle w:val="Pogrubienie"/>
          <w:rFonts w:cs="Tahoma"/>
          <w:b w:val="0"/>
          <w:color w:val="000000"/>
          <w:spacing w:val="-2"/>
          <w:sz w:val="22"/>
          <w:shd w:val="clear" w:color="auto" w:fill="FFFFFF"/>
        </w:rPr>
        <w:t xml:space="preserve">U wielu konsumentów może pojawić się </w:t>
      </w:r>
      <w:r w:rsidRPr="00A51E4B">
        <w:rPr>
          <w:rStyle w:val="Pogrubienie"/>
          <w:rFonts w:cs="Tahoma"/>
          <w:b w:val="0"/>
          <w:color w:val="000000"/>
          <w:spacing w:val="-2"/>
          <w:sz w:val="22"/>
          <w:shd w:val="clear" w:color="auto" w:fill="FFFFFF"/>
        </w:rPr>
        <w:t>duża pokusa, by</w:t>
      </w:r>
      <w:r>
        <w:rPr>
          <w:rStyle w:val="Pogrubienie"/>
          <w:rFonts w:cs="Tahoma"/>
          <w:b w:val="0"/>
          <w:color w:val="000000"/>
          <w:spacing w:val="-2"/>
          <w:sz w:val="22"/>
          <w:shd w:val="clear" w:color="auto" w:fill="FFFFFF"/>
        </w:rPr>
        <w:t xml:space="preserve"> świętować </w:t>
      </w:r>
      <w:r w:rsidRPr="00A51E4B">
        <w:rPr>
          <w:rStyle w:val="Pogrubienie"/>
          <w:rFonts w:cs="Tahoma"/>
          <w:b w:val="0"/>
          <w:color w:val="000000"/>
          <w:spacing w:val="-2"/>
          <w:sz w:val="22"/>
          <w:shd w:val="clear" w:color="auto" w:fill="FFFFFF"/>
        </w:rPr>
        <w:t>na kredyt i sfinansować zakup prezentów</w:t>
      </w:r>
      <w:r w:rsidR="00E364A8">
        <w:rPr>
          <w:rStyle w:val="Pogrubienie"/>
          <w:rFonts w:cs="Tahoma"/>
          <w:b w:val="0"/>
          <w:color w:val="000000"/>
          <w:spacing w:val="-2"/>
          <w:sz w:val="22"/>
          <w:shd w:val="clear" w:color="auto" w:fill="FFFFFF"/>
        </w:rPr>
        <w:t>, imprezy sylwestrowej lub wyjazdu zimowego</w:t>
      </w:r>
      <w:r w:rsidRPr="00A51E4B">
        <w:rPr>
          <w:rStyle w:val="Pogrubienie"/>
          <w:rFonts w:cs="Tahoma"/>
          <w:b w:val="0"/>
          <w:color w:val="000000"/>
          <w:spacing w:val="-2"/>
          <w:sz w:val="22"/>
          <w:shd w:val="clear" w:color="auto" w:fill="FFFFFF"/>
        </w:rPr>
        <w:t xml:space="preserve"> pożyczką. </w:t>
      </w:r>
    </w:p>
    <w:p w14:paraId="3DE3ED28" w14:textId="58385BA0" w:rsidR="00854089" w:rsidRDefault="00A51E4B" w:rsidP="00CE1657">
      <w:pPr>
        <w:spacing w:after="240" w:line="360" w:lineRule="auto"/>
        <w:jc w:val="both"/>
        <w:rPr>
          <w:rStyle w:val="Pogrubienie"/>
          <w:rFonts w:cs="Tahoma"/>
          <w:b w:val="0"/>
          <w:color w:val="000000"/>
          <w:spacing w:val="-2"/>
          <w:sz w:val="22"/>
          <w:shd w:val="clear" w:color="auto" w:fill="FFFFFF"/>
        </w:rPr>
      </w:pPr>
      <w:r w:rsidRPr="00CE1657">
        <w:rPr>
          <w:rStyle w:val="Pogrubienie"/>
          <w:rFonts w:cs="Tahoma"/>
          <w:b w:val="0"/>
          <w:color w:val="000000"/>
          <w:spacing w:val="-2"/>
          <w:sz w:val="22"/>
          <w:shd w:val="clear" w:color="auto" w:fill="FFFFFF"/>
        </w:rPr>
        <w:t>W okresie przedświątecznym</w:t>
      </w:r>
      <w:r w:rsidR="00E364A8">
        <w:rPr>
          <w:rStyle w:val="Pogrubienie"/>
          <w:rFonts w:cs="Tahoma"/>
          <w:b w:val="0"/>
          <w:color w:val="000000"/>
          <w:spacing w:val="-2"/>
          <w:sz w:val="22"/>
          <w:shd w:val="clear" w:color="auto" w:fill="FFFFFF"/>
        </w:rPr>
        <w:t xml:space="preserve"> i</w:t>
      </w:r>
      <w:r w:rsidR="00CE1657">
        <w:rPr>
          <w:rStyle w:val="Pogrubienie"/>
          <w:rFonts w:cs="Tahoma"/>
          <w:b w:val="0"/>
          <w:color w:val="000000"/>
          <w:spacing w:val="-2"/>
          <w:sz w:val="22"/>
          <w:shd w:val="clear" w:color="auto" w:fill="FFFFFF"/>
        </w:rPr>
        <w:t xml:space="preserve"> noworocznym</w:t>
      </w:r>
      <w:r w:rsidRPr="00CE1657">
        <w:rPr>
          <w:rStyle w:val="Pogrubienie"/>
          <w:rFonts w:cs="Tahoma"/>
          <w:b w:val="0"/>
          <w:color w:val="000000"/>
          <w:spacing w:val="-2"/>
          <w:sz w:val="22"/>
          <w:shd w:val="clear" w:color="auto" w:fill="FFFFFF"/>
        </w:rPr>
        <w:t xml:space="preserve"> jesteśmy szczególnie zabiegani, dlatego zależy nam na tym, by wszystko załatwić możliwie najszybciej. </w:t>
      </w:r>
      <w:r w:rsidR="001F22BA">
        <w:rPr>
          <w:rStyle w:val="Pogrubienie"/>
          <w:rFonts w:cs="Tahoma"/>
          <w:b w:val="0"/>
          <w:color w:val="000000"/>
          <w:spacing w:val="-2"/>
          <w:sz w:val="22"/>
          <w:shd w:val="clear" w:color="auto" w:fill="FFFFFF"/>
        </w:rPr>
        <w:t>Niestety</w:t>
      </w:r>
      <w:r w:rsidR="00C972D6">
        <w:rPr>
          <w:rStyle w:val="Pogrubienie"/>
          <w:rFonts w:cs="Tahoma"/>
          <w:b w:val="0"/>
          <w:color w:val="000000"/>
          <w:spacing w:val="-2"/>
          <w:sz w:val="22"/>
          <w:shd w:val="clear" w:color="auto" w:fill="FFFFFF"/>
        </w:rPr>
        <w:t>,</w:t>
      </w:r>
      <w:r w:rsidR="001F22BA">
        <w:rPr>
          <w:rStyle w:val="Pogrubienie"/>
          <w:rFonts w:cs="Tahoma"/>
          <w:b w:val="0"/>
          <w:color w:val="000000"/>
          <w:spacing w:val="-2"/>
          <w:sz w:val="22"/>
          <w:shd w:val="clear" w:color="auto" w:fill="FFFFFF"/>
        </w:rPr>
        <w:t xml:space="preserve"> </w:t>
      </w:r>
      <w:r w:rsidRPr="00CE1657">
        <w:rPr>
          <w:rStyle w:val="Pogrubienie"/>
          <w:rFonts w:cs="Tahoma"/>
          <w:b w:val="0"/>
          <w:color w:val="000000"/>
          <w:spacing w:val="-2"/>
          <w:sz w:val="22"/>
          <w:shd w:val="clear" w:color="auto" w:fill="FFFFFF"/>
        </w:rPr>
        <w:t xml:space="preserve">szybka pożyczka zwykle oznacza drogą pożyczkę. Dobrym przykładem jest rynek kart kredytowych. Na rynku dostępne są obecnie </w:t>
      </w:r>
      <w:r w:rsidR="00E364A8">
        <w:rPr>
          <w:rStyle w:val="Pogrubienie"/>
          <w:rFonts w:cs="Tahoma"/>
          <w:b w:val="0"/>
          <w:color w:val="000000"/>
          <w:spacing w:val="-2"/>
          <w:sz w:val="22"/>
          <w:shd w:val="clear" w:color="auto" w:fill="FFFFFF"/>
        </w:rPr>
        <w:t>nie tylko</w:t>
      </w:r>
      <w:r w:rsidRPr="00CE1657">
        <w:rPr>
          <w:rStyle w:val="Pogrubienie"/>
          <w:rFonts w:cs="Tahoma"/>
          <w:b w:val="0"/>
          <w:color w:val="000000"/>
          <w:spacing w:val="-2"/>
          <w:sz w:val="22"/>
          <w:shd w:val="clear" w:color="auto" w:fill="FFFFFF"/>
        </w:rPr>
        <w:t xml:space="preserve"> klasyczne karty kredytowe, z których korzystanie jest </w:t>
      </w:r>
      <w:r w:rsidR="00E364A8">
        <w:rPr>
          <w:rStyle w:val="Pogrubienie"/>
          <w:rFonts w:cs="Tahoma"/>
          <w:b w:val="0"/>
          <w:color w:val="000000"/>
          <w:spacing w:val="-2"/>
          <w:sz w:val="22"/>
          <w:shd w:val="clear" w:color="auto" w:fill="FFFFFF"/>
        </w:rPr>
        <w:t>wciąż dość</w:t>
      </w:r>
      <w:r w:rsidRPr="00CE1657">
        <w:rPr>
          <w:rStyle w:val="Pogrubienie"/>
          <w:rFonts w:cs="Tahoma"/>
          <w:b w:val="0"/>
          <w:color w:val="000000"/>
          <w:spacing w:val="-2"/>
          <w:sz w:val="22"/>
          <w:shd w:val="clear" w:color="auto" w:fill="FFFFFF"/>
        </w:rPr>
        <w:t xml:space="preserve"> kosztowne, </w:t>
      </w:r>
      <w:r w:rsidR="00E364A8">
        <w:rPr>
          <w:rStyle w:val="Pogrubienie"/>
          <w:rFonts w:cs="Tahoma"/>
          <w:b w:val="0"/>
          <w:color w:val="000000"/>
          <w:spacing w:val="-2"/>
          <w:sz w:val="22"/>
          <w:shd w:val="clear" w:color="auto" w:fill="FFFFFF"/>
        </w:rPr>
        <w:t>zaś</w:t>
      </w:r>
      <w:r w:rsidRPr="00CE1657">
        <w:rPr>
          <w:rStyle w:val="Pogrubienie"/>
          <w:rFonts w:cs="Tahoma"/>
          <w:b w:val="0"/>
          <w:color w:val="000000"/>
          <w:spacing w:val="-2"/>
          <w:sz w:val="22"/>
          <w:shd w:val="clear" w:color="auto" w:fill="FFFFFF"/>
        </w:rPr>
        <w:t xml:space="preserve"> przyznanie takiej karty wiąże się z dokładnym zbadaniem historii kredytowej konsumenta. Szukającym szybkiej gotówki oferowane są </w:t>
      </w:r>
      <w:r w:rsidR="00E364A8">
        <w:rPr>
          <w:rStyle w:val="Pogrubienie"/>
          <w:rFonts w:cs="Tahoma"/>
          <w:b w:val="0"/>
          <w:color w:val="000000"/>
          <w:spacing w:val="-2"/>
          <w:sz w:val="22"/>
          <w:shd w:val="clear" w:color="auto" w:fill="FFFFFF"/>
        </w:rPr>
        <w:t>coraz częściej</w:t>
      </w:r>
      <w:r w:rsidRPr="00CE1657">
        <w:rPr>
          <w:rStyle w:val="Pogrubienie"/>
          <w:rFonts w:cs="Tahoma"/>
          <w:b w:val="0"/>
          <w:color w:val="000000"/>
          <w:spacing w:val="-2"/>
          <w:sz w:val="22"/>
          <w:shd w:val="clear" w:color="auto" w:fill="FFFFFF"/>
        </w:rPr>
        <w:t xml:space="preserve"> specjalne karty kredytowe instytucji pożyczkowych, które są bardzo kosztowną formą pożyczania pieniędzy. </w:t>
      </w:r>
    </w:p>
    <w:p w14:paraId="356AC2B7" w14:textId="145B568E" w:rsidR="00F7193F" w:rsidRDefault="00F7193F" w:rsidP="00152372">
      <w:pPr>
        <w:spacing w:after="240" w:line="360" w:lineRule="auto"/>
        <w:jc w:val="both"/>
        <w:rPr>
          <w:rStyle w:val="Pogrubienie"/>
          <w:rFonts w:cs="Tahoma"/>
          <w:b w:val="0"/>
          <w:color w:val="000000"/>
          <w:spacing w:val="-2"/>
          <w:sz w:val="22"/>
          <w:shd w:val="clear" w:color="auto" w:fill="FFFFFF"/>
        </w:rPr>
      </w:pPr>
      <w:r w:rsidRPr="00F7193F">
        <w:rPr>
          <w:rStyle w:val="Pogrubienie"/>
          <w:rFonts w:cs="Tahoma"/>
          <w:b w:val="0"/>
          <w:i/>
          <w:color w:val="000000"/>
          <w:spacing w:val="-2"/>
          <w:sz w:val="22"/>
          <w:shd w:val="clear" w:color="auto" w:fill="FFFFFF"/>
        </w:rPr>
        <w:t>- Emocje związane z zakupami miną, a raty kredytu pozostaną obciążeniem dla gospodarstwa domowego. Apeluj</w:t>
      </w:r>
      <w:r w:rsidR="00E364A8">
        <w:rPr>
          <w:rStyle w:val="Pogrubienie"/>
          <w:rFonts w:cs="Tahoma"/>
          <w:b w:val="0"/>
          <w:i/>
          <w:color w:val="000000"/>
          <w:spacing w:val="-2"/>
          <w:sz w:val="22"/>
          <w:shd w:val="clear" w:color="auto" w:fill="FFFFFF"/>
        </w:rPr>
        <w:t>ę</w:t>
      </w:r>
      <w:r w:rsidRPr="00F7193F">
        <w:rPr>
          <w:rStyle w:val="Pogrubienie"/>
          <w:rFonts w:cs="Tahoma"/>
          <w:b w:val="0"/>
          <w:i/>
          <w:color w:val="000000"/>
          <w:spacing w:val="-2"/>
          <w:sz w:val="22"/>
          <w:shd w:val="clear" w:color="auto" w:fill="FFFFFF"/>
        </w:rPr>
        <w:t xml:space="preserve"> do konsumentów</w:t>
      </w:r>
      <w:r w:rsidR="00D432C0">
        <w:rPr>
          <w:rStyle w:val="Pogrubienie"/>
          <w:rFonts w:cs="Tahoma"/>
          <w:b w:val="0"/>
          <w:i/>
          <w:color w:val="000000"/>
          <w:spacing w:val="-2"/>
          <w:sz w:val="22"/>
          <w:shd w:val="clear" w:color="auto" w:fill="FFFFFF"/>
        </w:rPr>
        <w:t>,</w:t>
      </w:r>
      <w:r w:rsidRPr="00F7193F">
        <w:rPr>
          <w:rStyle w:val="Pogrubienie"/>
          <w:rFonts w:cs="Tahoma"/>
          <w:b w:val="0"/>
          <w:i/>
          <w:color w:val="000000"/>
          <w:spacing w:val="-2"/>
          <w:sz w:val="22"/>
          <w:shd w:val="clear" w:color="auto" w:fill="FFFFFF"/>
        </w:rPr>
        <w:t xml:space="preserve"> </w:t>
      </w:r>
      <w:r w:rsidR="00E364A8">
        <w:rPr>
          <w:rStyle w:val="Pogrubienie"/>
          <w:rFonts w:cs="Tahoma"/>
          <w:b w:val="0"/>
          <w:i/>
          <w:color w:val="000000"/>
          <w:spacing w:val="-2"/>
          <w:sz w:val="22"/>
          <w:shd w:val="clear" w:color="auto" w:fill="FFFFFF"/>
        </w:rPr>
        <w:t>a</w:t>
      </w:r>
      <w:r w:rsidRPr="00F7193F">
        <w:rPr>
          <w:rStyle w:val="Pogrubienie"/>
          <w:rFonts w:cs="Tahoma"/>
          <w:b w:val="0"/>
          <w:i/>
          <w:color w:val="000000"/>
          <w:spacing w:val="-2"/>
          <w:sz w:val="22"/>
          <w:shd w:val="clear" w:color="auto" w:fill="FFFFFF"/>
        </w:rPr>
        <w:t xml:space="preserve">by </w:t>
      </w:r>
      <w:r w:rsidR="00EE34DD" w:rsidRPr="00F7193F">
        <w:rPr>
          <w:rStyle w:val="Pogrubienie"/>
          <w:rFonts w:cs="Tahoma"/>
          <w:b w:val="0"/>
          <w:i/>
          <w:color w:val="000000"/>
          <w:spacing w:val="-2"/>
          <w:sz w:val="22"/>
          <w:shd w:val="clear" w:color="auto" w:fill="FFFFFF"/>
        </w:rPr>
        <w:t xml:space="preserve">przed wzięciem kredytu </w:t>
      </w:r>
      <w:r w:rsidR="00E364A8">
        <w:rPr>
          <w:rStyle w:val="Pogrubienie"/>
          <w:rFonts w:cs="Tahoma"/>
          <w:b w:val="0"/>
          <w:i/>
          <w:color w:val="000000"/>
          <w:spacing w:val="-2"/>
          <w:sz w:val="22"/>
          <w:shd w:val="clear" w:color="auto" w:fill="FFFFFF"/>
        </w:rPr>
        <w:t xml:space="preserve">lub pożyczki </w:t>
      </w:r>
      <w:r w:rsidR="00EE34DD" w:rsidRPr="00F7193F">
        <w:rPr>
          <w:rStyle w:val="Pogrubienie"/>
          <w:rFonts w:cs="Tahoma"/>
          <w:b w:val="0"/>
          <w:i/>
          <w:color w:val="000000"/>
          <w:spacing w:val="-2"/>
          <w:sz w:val="22"/>
          <w:shd w:val="clear" w:color="auto" w:fill="FFFFFF"/>
        </w:rPr>
        <w:t>zastan</w:t>
      </w:r>
      <w:r w:rsidRPr="00F7193F">
        <w:rPr>
          <w:rStyle w:val="Pogrubienie"/>
          <w:rFonts w:cs="Tahoma"/>
          <w:b w:val="0"/>
          <w:i/>
          <w:color w:val="000000"/>
          <w:spacing w:val="-2"/>
          <w:sz w:val="22"/>
          <w:shd w:val="clear" w:color="auto" w:fill="FFFFFF"/>
        </w:rPr>
        <w:t>owili</w:t>
      </w:r>
      <w:r w:rsidR="00EE34DD" w:rsidRPr="00F7193F">
        <w:rPr>
          <w:rStyle w:val="Pogrubienie"/>
          <w:rFonts w:cs="Tahoma"/>
          <w:b w:val="0"/>
          <w:i/>
          <w:color w:val="000000"/>
          <w:spacing w:val="-2"/>
          <w:sz w:val="22"/>
          <w:shd w:val="clear" w:color="auto" w:fill="FFFFFF"/>
        </w:rPr>
        <w:t xml:space="preserve"> się</w:t>
      </w:r>
      <w:r w:rsidR="00C972D6">
        <w:rPr>
          <w:rStyle w:val="Pogrubienie"/>
          <w:rFonts w:cs="Tahoma"/>
          <w:b w:val="0"/>
          <w:i/>
          <w:color w:val="000000"/>
          <w:spacing w:val="-2"/>
          <w:sz w:val="22"/>
          <w:shd w:val="clear" w:color="auto" w:fill="FFFFFF"/>
        </w:rPr>
        <w:t>,</w:t>
      </w:r>
      <w:r w:rsidR="00EE34DD" w:rsidRPr="00F7193F">
        <w:rPr>
          <w:rStyle w:val="Pogrubienie"/>
          <w:rFonts w:cs="Tahoma"/>
          <w:b w:val="0"/>
          <w:i/>
          <w:color w:val="000000"/>
          <w:spacing w:val="-2"/>
          <w:sz w:val="22"/>
          <w:shd w:val="clear" w:color="auto" w:fill="FFFFFF"/>
        </w:rPr>
        <w:t xml:space="preserve"> czy jest on rzeczywiście niezbędny</w:t>
      </w:r>
      <w:r w:rsidR="00152372" w:rsidRPr="00F7193F">
        <w:rPr>
          <w:rStyle w:val="Pogrubienie"/>
          <w:rFonts w:cs="Tahoma"/>
          <w:b w:val="0"/>
          <w:i/>
          <w:color w:val="000000"/>
          <w:spacing w:val="-2"/>
          <w:sz w:val="22"/>
          <w:shd w:val="clear" w:color="auto" w:fill="FFFFFF"/>
        </w:rPr>
        <w:t xml:space="preserve">, a </w:t>
      </w:r>
      <w:r w:rsidR="00CE1657" w:rsidRPr="00F7193F">
        <w:rPr>
          <w:rStyle w:val="Pogrubienie"/>
          <w:rFonts w:cs="Tahoma"/>
          <w:b w:val="0"/>
          <w:i/>
          <w:color w:val="000000"/>
          <w:spacing w:val="-2"/>
          <w:sz w:val="22"/>
          <w:shd w:val="clear" w:color="auto" w:fill="FFFFFF"/>
        </w:rPr>
        <w:t xml:space="preserve"> decyzja o pożyczeniu pieniędzy jest przemyślana</w:t>
      </w:r>
      <w:r w:rsidR="00E364A8">
        <w:rPr>
          <w:rStyle w:val="Pogrubienie"/>
          <w:rFonts w:cs="Tahoma"/>
          <w:b w:val="0"/>
          <w:i/>
          <w:color w:val="000000"/>
          <w:spacing w:val="-2"/>
          <w:sz w:val="22"/>
          <w:shd w:val="clear" w:color="auto" w:fill="FFFFFF"/>
        </w:rPr>
        <w:t>, policzona</w:t>
      </w:r>
      <w:r w:rsidR="00CE1657" w:rsidRPr="00F7193F">
        <w:rPr>
          <w:rStyle w:val="Pogrubienie"/>
          <w:rFonts w:cs="Tahoma"/>
          <w:b w:val="0"/>
          <w:i/>
          <w:color w:val="000000"/>
          <w:spacing w:val="-2"/>
          <w:sz w:val="22"/>
          <w:shd w:val="clear" w:color="auto" w:fill="FFFFFF"/>
        </w:rPr>
        <w:t xml:space="preserve"> i zaplanowana</w:t>
      </w:r>
      <w:r>
        <w:rPr>
          <w:rStyle w:val="Pogrubienie"/>
          <w:rFonts w:cs="Tahoma"/>
          <w:b w:val="0"/>
          <w:color w:val="000000"/>
          <w:spacing w:val="-2"/>
          <w:sz w:val="22"/>
          <w:shd w:val="clear" w:color="auto" w:fill="FFFFFF"/>
        </w:rPr>
        <w:t xml:space="preserve"> – podkreśla </w:t>
      </w:r>
      <w:r w:rsidR="00E364A8">
        <w:rPr>
          <w:rStyle w:val="Pogrubienie"/>
          <w:rFonts w:cs="Tahoma"/>
          <w:b w:val="0"/>
          <w:color w:val="000000"/>
          <w:spacing w:val="-2"/>
          <w:sz w:val="22"/>
          <w:shd w:val="clear" w:color="auto" w:fill="FFFFFF"/>
        </w:rPr>
        <w:t xml:space="preserve">Prezes UOKiK </w:t>
      </w:r>
      <w:r>
        <w:rPr>
          <w:rStyle w:val="Pogrubienie"/>
          <w:rFonts w:cs="Tahoma"/>
          <w:b w:val="0"/>
          <w:color w:val="000000"/>
          <w:spacing w:val="-2"/>
          <w:sz w:val="22"/>
          <w:shd w:val="clear" w:color="auto" w:fill="FFFFFF"/>
        </w:rPr>
        <w:t xml:space="preserve">Tomasz Chróstny. </w:t>
      </w:r>
    </w:p>
    <w:p w14:paraId="5879294F" w14:textId="0F1446DA" w:rsidR="00152372" w:rsidRPr="00F7193F" w:rsidRDefault="00A51E4B" w:rsidP="00152372">
      <w:pPr>
        <w:spacing w:after="240" w:line="360" w:lineRule="auto"/>
        <w:jc w:val="both"/>
        <w:rPr>
          <w:rStyle w:val="Pogrubienie"/>
          <w:b w:val="0"/>
          <w:bCs w:val="0"/>
          <w:spacing w:val="-2"/>
        </w:rPr>
      </w:pPr>
      <w:r w:rsidRPr="00EE34DD">
        <w:rPr>
          <w:rStyle w:val="Pogrubienie"/>
          <w:rFonts w:cs="Tahoma"/>
          <w:b w:val="0"/>
          <w:color w:val="000000"/>
          <w:spacing w:val="-2"/>
          <w:sz w:val="22"/>
          <w:shd w:val="clear" w:color="auto" w:fill="FFFFFF"/>
        </w:rPr>
        <w:lastRenderedPageBreak/>
        <w:t xml:space="preserve">Czas </w:t>
      </w:r>
      <w:r w:rsidR="00854089" w:rsidRPr="00EE34DD">
        <w:rPr>
          <w:rStyle w:val="Pogrubienie"/>
          <w:rFonts w:cs="Tahoma"/>
          <w:b w:val="0"/>
          <w:color w:val="000000"/>
          <w:spacing w:val="-2"/>
          <w:sz w:val="22"/>
          <w:shd w:val="clear" w:color="auto" w:fill="FFFFFF"/>
        </w:rPr>
        <w:t xml:space="preserve">wydatków konsumentów to czas </w:t>
      </w:r>
      <w:r w:rsidRPr="00EE34DD">
        <w:rPr>
          <w:rStyle w:val="Pogrubienie"/>
          <w:rFonts w:cs="Tahoma"/>
          <w:b w:val="0"/>
          <w:color w:val="000000"/>
          <w:spacing w:val="-2"/>
          <w:sz w:val="22"/>
          <w:shd w:val="clear" w:color="auto" w:fill="FFFFFF"/>
        </w:rPr>
        <w:t xml:space="preserve">zysków dla przedsiębiorców. Kredytodawcy przygotowują się starannie do tego okresu. Dlatego uważaj </w:t>
      </w:r>
      <w:r w:rsidR="0001622C">
        <w:rPr>
          <w:rStyle w:val="Pogrubienie"/>
          <w:rFonts w:cs="Tahoma"/>
          <w:b w:val="0"/>
          <w:color w:val="000000"/>
          <w:spacing w:val="-2"/>
          <w:sz w:val="22"/>
          <w:shd w:val="clear" w:color="auto" w:fill="FFFFFF"/>
        </w:rPr>
        <w:t xml:space="preserve">na różne </w:t>
      </w:r>
      <w:r w:rsidRPr="00EE34DD">
        <w:rPr>
          <w:rStyle w:val="Pogrubienie"/>
          <w:rFonts w:cs="Tahoma"/>
          <w:b w:val="0"/>
          <w:color w:val="000000"/>
          <w:spacing w:val="-2"/>
          <w:sz w:val="22"/>
          <w:shd w:val="clear" w:color="auto" w:fill="FFFFFF"/>
        </w:rPr>
        <w:t>warunki finansowania</w:t>
      </w:r>
      <w:r w:rsidR="00B55693">
        <w:rPr>
          <w:rStyle w:val="Pogrubienie"/>
          <w:rFonts w:cs="Tahoma"/>
          <w:b w:val="0"/>
          <w:color w:val="000000"/>
          <w:spacing w:val="-2"/>
          <w:sz w:val="22"/>
          <w:shd w:val="clear" w:color="auto" w:fill="FFFFFF"/>
        </w:rPr>
        <w:t xml:space="preserve"> </w:t>
      </w:r>
      <w:r w:rsidR="00CE1657">
        <w:rPr>
          <w:rStyle w:val="Pogrubienie"/>
          <w:rFonts w:cs="Tahoma"/>
          <w:b w:val="0"/>
          <w:color w:val="000000"/>
          <w:spacing w:val="-2"/>
          <w:sz w:val="22"/>
          <w:shd w:val="clear" w:color="auto" w:fill="FFFFFF"/>
        </w:rPr>
        <w:t xml:space="preserve">zakupów </w:t>
      </w:r>
      <w:r w:rsidR="00B55693">
        <w:rPr>
          <w:rStyle w:val="Pogrubienie"/>
          <w:rFonts w:cs="Tahoma"/>
          <w:b w:val="0"/>
          <w:color w:val="000000"/>
          <w:spacing w:val="-2"/>
          <w:sz w:val="22"/>
          <w:shd w:val="clear" w:color="auto" w:fill="FFFFFF"/>
        </w:rPr>
        <w:t>oraz wszystkie</w:t>
      </w:r>
      <w:r w:rsidRPr="00EE34DD">
        <w:rPr>
          <w:rStyle w:val="Pogrubienie"/>
          <w:rFonts w:cs="Tahoma"/>
          <w:b w:val="0"/>
          <w:color w:val="000000"/>
          <w:spacing w:val="-2"/>
          <w:sz w:val="22"/>
          <w:shd w:val="clear" w:color="auto" w:fill="FFFFFF"/>
        </w:rPr>
        <w:t xml:space="preserve"> koszty</w:t>
      </w:r>
      <w:r w:rsidR="0001622C">
        <w:rPr>
          <w:rStyle w:val="Pogrubienie"/>
          <w:rFonts w:cs="Tahoma"/>
          <w:b w:val="0"/>
          <w:color w:val="000000"/>
          <w:spacing w:val="-2"/>
          <w:sz w:val="22"/>
          <w:shd w:val="clear" w:color="auto" w:fill="FFFFFF"/>
        </w:rPr>
        <w:t xml:space="preserve"> z tym związane</w:t>
      </w:r>
      <w:r w:rsidR="00EE34DD">
        <w:rPr>
          <w:rStyle w:val="Pogrubienie"/>
          <w:rFonts w:cs="Tahoma"/>
          <w:b w:val="0"/>
          <w:color w:val="000000"/>
          <w:spacing w:val="-2"/>
          <w:sz w:val="22"/>
          <w:shd w:val="clear" w:color="auto" w:fill="FFFFFF"/>
        </w:rPr>
        <w:t xml:space="preserve"> </w:t>
      </w:r>
      <w:r w:rsidR="00C972D6">
        <w:rPr>
          <w:rStyle w:val="Pogrubienie"/>
          <w:rFonts w:cs="Tahoma"/>
          <w:b w:val="0"/>
          <w:color w:val="000000"/>
          <w:spacing w:val="-2"/>
          <w:sz w:val="22"/>
          <w:shd w:val="clear" w:color="auto" w:fill="FFFFFF"/>
        </w:rPr>
        <w:t xml:space="preserve">- </w:t>
      </w:r>
      <w:r w:rsidR="00EE34DD">
        <w:rPr>
          <w:rStyle w:val="Pogrubienie"/>
          <w:rFonts w:cs="Tahoma"/>
          <w:b w:val="0"/>
          <w:color w:val="000000"/>
          <w:spacing w:val="-2"/>
          <w:sz w:val="22"/>
          <w:shd w:val="clear" w:color="auto" w:fill="FFFFFF"/>
        </w:rPr>
        <w:t xml:space="preserve">przede wszystkim </w:t>
      </w:r>
      <w:r w:rsidR="00F7193F">
        <w:rPr>
          <w:rStyle w:val="Pogrubienie"/>
          <w:rFonts w:cs="Tahoma"/>
          <w:b w:val="0"/>
          <w:color w:val="000000"/>
          <w:spacing w:val="-2"/>
          <w:sz w:val="22"/>
          <w:shd w:val="clear" w:color="auto" w:fill="FFFFFF"/>
        </w:rPr>
        <w:t>powinieneś wiedzieć</w:t>
      </w:r>
      <w:r w:rsidR="00C972D6">
        <w:rPr>
          <w:rStyle w:val="Pogrubienie"/>
          <w:rFonts w:cs="Tahoma"/>
          <w:b w:val="0"/>
          <w:color w:val="000000"/>
          <w:spacing w:val="-2"/>
          <w:sz w:val="22"/>
          <w:shd w:val="clear" w:color="auto" w:fill="FFFFFF"/>
        </w:rPr>
        <w:t>,</w:t>
      </w:r>
      <w:r w:rsidR="00F7193F">
        <w:rPr>
          <w:rStyle w:val="Pogrubienie"/>
          <w:rFonts w:cs="Tahoma"/>
          <w:b w:val="0"/>
          <w:color w:val="000000"/>
          <w:spacing w:val="-2"/>
          <w:sz w:val="22"/>
          <w:shd w:val="clear" w:color="auto" w:fill="FFFFFF"/>
        </w:rPr>
        <w:t xml:space="preserve"> </w:t>
      </w:r>
      <w:r w:rsidR="00152372">
        <w:rPr>
          <w:rStyle w:val="Pogrubienie"/>
          <w:rFonts w:cs="Tahoma"/>
          <w:b w:val="0"/>
          <w:color w:val="000000"/>
          <w:spacing w:val="-2"/>
          <w:sz w:val="22"/>
          <w:shd w:val="clear" w:color="auto" w:fill="FFFFFF"/>
        </w:rPr>
        <w:t>że:</w:t>
      </w:r>
    </w:p>
    <w:p w14:paraId="12B16638" w14:textId="3DA42670" w:rsidR="00CE1657" w:rsidRPr="00C0182D" w:rsidRDefault="00152372" w:rsidP="00152372">
      <w:pPr>
        <w:pStyle w:val="Akapitzlist"/>
        <w:numPr>
          <w:ilvl w:val="0"/>
          <w:numId w:val="24"/>
        </w:numPr>
        <w:spacing w:after="240" w:line="360" w:lineRule="auto"/>
        <w:jc w:val="both"/>
        <w:rPr>
          <w:rStyle w:val="Pogrubienie"/>
          <w:rFonts w:cs="Tahoma"/>
          <w:b w:val="0"/>
          <w:color w:val="000000"/>
          <w:sz w:val="22"/>
          <w:shd w:val="clear" w:color="auto" w:fill="FFFFFF"/>
        </w:rPr>
      </w:pPr>
      <w:r>
        <w:rPr>
          <w:rStyle w:val="Pogrubienie"/>
          <w:rFonts w:cs="Tahoma"/>
          <w:b w:val="0"/>
          <w:color w:val="000000"/>
          <w:spacing w:val="-2"/>
          <w:sz w:val="22"/>
          <w:shd w:val="clear" w:color="auto" w:fill="FFFFFF"/>
        </w:rPr>
        <w:t>P</w:t>
      </w:r>
      <w:r w:rsidR="00CE1657" w:rsidRPr="00152372">
        <w:rPr>
          <w:rStyle w:val="Pogrubienie"/>
          <w:rFonts w:cs="Tahoma"/>
          <w:b w:val="0"/>
          <w:color w:val="000000"/>
          <w:spacing w:val="-2"/>
          <w:sz w:val="22"/>
          <w:shd w:val="clear" w:color="auto" w:fill="FFFFFF"/>
        </w:rPr>
        <w:t>ożyczanie pieniędzy kosztuje. Szczególnie powinniśmy unikać pożyczania pieniędzy tylko po to, by „skorzystać z wyjątkowej okazji”</w:t>
      </w:r>
      <w:r>
        <w:rPr>
          <w:rStyle w:val="Pogrubienie"/>
          <w:rFonts w:cs="Tahoma"/>
          <w:b w:val="0"/>
          <w:color w:val="000000"/>
          <w:spacing w:val="-2"/>
          <w:sz w:val="22"/>
          <w:shd w:val="clear" w:color="auto" w:fill="FFFFFF"/>
        </w:rPr>
        <w:t>. Niestety</w:t>
      </w:r>
      <w:r w:rsidR="00C972D6">
        <w:rPr>
          <w:rStyle w:val="Pogrubienie"/>
          <w:rFonts w:cs="Tahoma"/>
          <w:b w:val="0"/>
          <w:color w:val="000000"/>
          <w:spacing w:val="-2"/>
          <w:sz w:val="22"/>
          <w:shd w:val="clear" w:color="auto" w:fill="FFFFFF"/>
        </w:rPr>
        <w:t>,</w:t>
      </w:r>
      <w:r>
        <w:rPr>
          <w:rStyle w:val="Pogrubienie"/>
          <w:rFonts w:cs="Tahoma"/>
          <w:b w:val="0"/>
          <w:color w:val="000000"/>
          <w:spacing w:val="-2"/>
          <w:sz w:val="22"/>
          <w:shd w:val="clear" w:color="auto" w:fill="FFFFFF"/>
        </w:rPr>
        <w:t xml:space="preserve"> wówczas</w:t>
      </w:r>
      <w:r w:rsidR="00CE1657" w:rsidRPr="00152372">
        <w:rPr>
          <w:rStyle w:val="Pogrubienie"/>
          <w:rFonts w:cs="Tahoma"/>
          <w:b w:val="0"/>
          <w:color w:val="000000"/>
          <w:spacing w:val="-2"/>
          <w:sz w:val="22"/>
          <w:shd w:val="clear" w:color="auto" w:fill="FFFFFF"/>
        </w:rPr>
        <w:t xml:space="preserve"> możemy przepłacić podwójnie: portfelem i niezadowoleniem z zakupu. </w:t>
      </w:r>
    </w:p>
    <w:p w14:paraId="5D6371B9" w14:textId="5C109CB7" w:rsidR="00C0182D" w:rsidRPr="00C0182D" w:rsidRDefault="00C0182D" w:rsidP="00C0182D">
      <w:pPr>
        <w:pStyle w:val="Akapitzlist"/>
        <w:numPr>
          <w:ilvl w:val="0"/>
          <w:numId w:val="24"/>
        </w:numPr>
        <w:spacing w:after="240" w:line="360" w:lineRule="auto"/>
        <w:jc w:val="both"/>
        <w:rPr>
          <w:rStyle w:val="Pogrubienie"/>
          <w:rFonts w:cs="Tahoma"/>
          <w:b w:val="0"/>
          <w:color w:val="000000"/>
          <w:sz w:val="22"/>
          <w:shd w:val="clear" w:color="auto" w:fill="FFFFFF"/>
        </w:rPr>
      </w:pPr>
      <w:r>
        <w:rPr>
          <w:rStyle w:val="Pogrubienie"/>
          <w:rFonts w:cs="Tahoma"/>
          <w:b w:val="0"/>
          <w:color w:val="000000"/>
          <w:spacing w:val="-2"/>
          <w:sz w:val="22"/>
          <w:shd w:val="clear" w:color="auto" w:fill="FFFFFF"/>
        </w:rPr>
        <w:t xml:space="preserve">Uważaj na odroczone płatności. </w:t>
      </w:r>
      <w:r w:rsidRPr="00CE1657">
        <w:rPr>
          <w:rStyle w:val="Pogrubienie"/>
          <w:rFonts w:cs="Tahoma"/>
          <w:b w:val="0"/>
          <w:color w:val="000000"/>
          <w:spacing w:val="-2"/>
          <w:sz w:val="22"/>
          <w:shd w:val="clear" w:color="auto" w:fill="FFFFFF"/>
        </w:rPr>
        <w:t>Marketingowcy doskonale wiedzą, że odroczenie płatności zwiększa skłonność do zakupów. Wybierając dostęp do błyskawicznego kredytu dobrowolnie wystawiasz się na większe ryzyko, że kupisz rzecz niepotrzebną, której zakupu będziesz ostatecznie żałował.</w:t>
      </w:r>
    </w:p>
    <w:p w14:paraId="0648026A" w14:textId="118B6A4D" w:rsidR="00A51E4B" w:rsidRPr="00152372" w:rsidRDefault="00F7193F" w:rsidP="00152372">
      <w:pPr>
        <w:pStyle w:val="Akapitzlist"/>
        <w:numPr>
          <w:ilvl w:val="0"/>
          <w:numId w:val="24"/>
        </w:numPr>
        <w:spacing w:after="240" w:line="360" w:lineRule="auto"/>
        <w:jc w:val="both"/>
        <w:rPr>
          <w:rStyle w:val="Pogrubienie"/>
          <w:rFonts w:cs="Tahoma"/>
          <w:b w:val="0"/>
          <w:color w:val="000000"/>
          <w:spacing w:val="-2"/>
          <w:sz w:val="22"/>
          <w:shd w:val="clear" w:color="auto" w:fill="FFFFFF"/>
        </w:rPr>
      </w:pPr>
      <w:r>
        <w:rPr>
          <w:rStyle w:val="Pogrubienie"/>
          <w:rFonts w:cs="Tahoma"/>
          <w:b w:val="0"/>
          <w:color w:val="000000"/>
          <w:spacing w:val="-2"/>
          <w:sz w:val="22"/>
          <w:shd w:val="clear" w:color="auto" w:fill="FFFFFF"/>
        </w:rPr>
        <w:t>Jeśli razem z</w:t>
      </w:r>
      <w:r w:rsidR="00A51E4B" w:rsidRPr="00152372">
        <w:rPr>
          <w:rStyle w:val="Pogrubienie"/>
          <w:rFonts w:cs="Tahoma"/>
          <w:b w:val="0"/>
          <w:color w:val="000000"/>
          <w:spacing w:val="-2"/>
          <w:sz w:val="22"/>
          <w:shd w:val="clear" w:color="auto" w:fill="FFFFFF"/>
        </w:rPr>
        <w:t xml:space="preserve"> kredytem of</w:t>
      </w:r>
      <w:r>
        <w:rPr>
          <w:rStyle w:val="Pogrubienie"/>
          <w:rFonts w:cs="Tahoma"/>
          <w:b w:val="0"/>
          <w:color w:val="000000"/>
          <w:spacing w:val="-2"/>
          <w:sz w:val="22"/>
          <w:shd w:val="clear" w:color="auto" w:fill="FFFFFF"/>
        </w:rPr>
        <w:t>erow</w:t>
      </w:r>
      <w:r w:rsidR="00A51E4B" w:rsidRPr="00152372">
        <w:rPr>
          <w:rStyle w:val="Pogrubienie"/>
          <w:rFonts w:cs="Tahoma"/>
          <w:b w:val="0"/>
          <w:color w:val="000000"/>
          <w:spacing w:val="-2"/>
          <w:sz w:val="22"/>
          <w:shd w:val="clear" w:color="auto" w:fill="FFFFFF"/>
        </w:rPr>
        <w:t xml:space="preserve">ane są usługi dodatkowe np. ubezpieczenie, </w:t>
      </w:r>
      <w:r>
        <w:rPr>
          <w:rStyle w:val="Pogrubienie"/>
          <w:rFonts w:cs="Tahoma"/>
          <w:b w:val="0"/>
          <w:color w:val="000000"/>
          <w:spacing w:val="-2"/>
          <w:sz w:val="22"/>
          <w:shd w:val="clear" w:color="auto" w:fill="FFFFFF"/>
        </w:rPr>
        <w:t xml:space="preserve">opieka </w:t>
      </w:r>
      <w:r w:rsidR="00A51E4B" w:rsidRPr="00152372">
        <w:rPr>
          <w:rStyle w:val="Pogrubienie"/>
          <w:rFonts w:cs="Tahoma"/>
          <w:b w:val="0"/>
          <w:color w:val="000000"/>
          <w:spacing w:val="-2"/>
          <w:sz w:val="22"/>
          <w:shd w:val="clear" w:color="auto" w:fill="FFFFFF"/>
        </w:rPr>
        <w:t>medyczn</w:t>
      </w:r>
      <w:r>
        <w:rPr>
          <w:rStyle w:val="Pogrubienie"/>
          <w:rFonts w:cs="Tahoma"/>
          <w:b w:val="0"/>
          <w:color w:val="000000"/>
          <w:spacing w:val="-2"/>
          <w:sz w:val="22"/>
          <w:shd w:val="clear" w:color="auto" w:fill="FFFFFF"/>
        </w:rPr>
        <w:t>a - u</w:t>
      </w:r>
      <w:r w:rsidR="00A51E4B" w:rsidRPr="00152372">
        <w:rPr>
          <w:rStyle w:val="Pogrubienie"/>
          <w:rFonts w:cs="Tahoma"/>
          <w:b w:val="0"/>
          <w:color w:val="000000"/>
          <w:spacing w:val="-2"/>
          <w:sz w:val="22"/>
          <w:shd w:val="clear" w:color="auto" w:fill="FFFFFF"/>
        </w:rPr>
        <w:t>pewnij się</w:t>
      </w:r>
      <w:r w:rsidR="00C972D6">
        <w:rPr>
          <w:rStyle w:val="Pogrubienie"/>
          <w:rFonts w:cs="Tahoma"/>
          <w:b w:val="0"/>
          <w:color w:val="000000"/>
          <w:spacing w:val="-2"/>
          <w:sz w:val="22"/>
          <w:shd w:val="clear" w:color="auto" w:fill="FFFFFF"/>
        </w:rPr>
        <w:t>,</w:t>
      </w:r>
      <w:r w:rsidR="00A51E4B" w:rsidRPr="00152372">
        <w:rPr>
          <w:rStyle w:val="Pogrubienie"/>
          <w:rFonts w:cs="Tahoma"/>
          <w:b w:val="0"/>
          <w:color w:val="000000"/>
          <w:spacing w:val="-2"/>
          <w:sz w:val="22"/>
          <w:shd w:val="clear" w:color="auto" w:fill="FFFFFF"/>
        </w:rPr>
        <w:t xml:space="preserve"> czy</w:t>
      </w:r>
      <w:r>
        <w:rPr>
          <w:rStyle w:val="Pogrubienie"/>
          <w:rFonts w:cs="Tahoma"/>
          <w:b w:val="0"/>
          <w:color w:val="000000"/>
          <w:spacing w:val="-2"/>
          <w:sz w:val="22"/>
          <w:shd w:val="clear" w:color="auto" w:fill="FFFFFF"/>
        </w:rPr>
        <w:t xml:space="preserve"> </w:t>
      </w:r>
      <w:r w:rsidR="00A51E4B" w:rsidRPr="00152372">
        <w:rPr>
          <w:rStyle w:val="Pogrubienie"/>
          <w:rFonts w:cs="Tahoma"/>
          <w:b w:val="0"/>
          <w:color w:val="000000"/>
          <w:spacing w:val="-2"/>
          <w:sz w:val="22"/>
          <w:shd w:val="clear" w:color="auto" w:fill="FFFFFF"/>
        </w:rPr>
        <w:t xml:space="preserve"> </w:t>
      </w:r>
      <w:r>
        <w:rPr>
          <w:rStyle w:val="Pogrubienie"/>
          <w:rFonts w:cs="Tahoma"/>
          <w:b w:val="0"/>
          <w:color w:val="000000"/>
          <w:spacing w:val="-2"/>
          <w:sz w:val="22"/>
          <w:shd w:val="clear" w:color="auto" w:fill="FFFFFF"/>
        </w:rPr>
        <w:t xml:space="preserve">taki pakiet jest </w:t>
      </w:r>
      <w:r w:rsidR="00A51E4B" w:rsidRPr="00152372">
        <w:rPr>
          <w:rStyle w:val="Pogrubienie"/>
          <w:rFonts w:cs="Tahoma"/>
          <w:b w:val="0"/>
          <w:color w:val="000000"/>
          <w:spacing w:val="-2"/>
          <w:sz w:val="22"/>
          <w:shd w:val="clear" w:color="auto" w:fill="FFFFFF"/>
        </w:rPr>
        <w:t>naprawdę potrzebn</w:t>
      </w:r>
      <w:r>
        <w:rPr>
          <w:rStyle w:val="Pogrubienie"/>
          <w:rFonts w:cs="Tahoma"/>
          <w:b w:val="0"/>
          <w:color w:val="000000"/>
          <w:spacing w:val="-2"/>
          <w:sz w:val="22"/>
          <w:shd w:val="clear" w:color="auto" w:fill="FFFFFF"/>
        </w:rPr>
        <w:t xml:space="preserve">y </w:t>
      </w:r>
      <w:r w:rsidR="00A51E4B" w:rsidRPr="00152372">
        <w:rPr>
          <w:rStyle w:val="Pogrubienie"/>
          <w:rFonts w:cs="Tahoma"/>
          <w:b w:val="0"/>
          <w:color w:val="000000"/>
          <w:spacing w:val="-2"/>
          <w:sz w:val="22"/>
          <w:shd w:val="clear" w:color="auto" w:fill="FFFFFF"/>
        </w:rPr>
        <w:t xml:space="preserve">i czy zawarcie umowy dodatkowej jest konieczne </w:t>
      </w:r>
      <w:r>
        <w:rPr>
          <w:rStyle w:val="Pogrubienie"/>
          <w:rFonts w:cs="Tahoma"/>
          <w:b w:val="0"/>
          <w:color w:val="000000"/>
          <w:spacing w:val="-2"/>
          <w:sz w:val="22"/>
          <w:shd w:val="clear" w:color="auto" w:fill="FFFFFF"/>
        </w:rPr>
        <w:t xml:space="preserve">do otrzymania specjalnych warunków kredytowania. </w:t>
      </w:r>
      <w:r w:rsidR="00A51E4B" w:rsidRPr="00152372">
        <w:rPr>
          <w:rStyle w:val="Pogrubienie"/>
          <w:rFonts w:cs="Tahoma"/>
          <w:b w:val="0"/>
          <w:color w:val="000000"/>
          <w:spacing w:val="-2"/>
          <w:sz w:val="22"/>
          <w:shd w:val="clear" w:color="auto" w:fill="FFFFFF"/>
        </w:rPr>
        <w:t xml:space="preserve">Jeżeli tak jest, umowa kredytu powinna na to jasno wskazywać. Koszt takich umów dodatkowych może </w:t>
      </w:r>
      <w:r w:rsidR="00E364A8">
        <w:rPr>
          <w:rStyle w:val="Pogrubienie"/>
          <w:rFonts w:cs="Tahoma"/>
          <w:b w:val="0"/>
          <w:color w:val="000000"/>
          <w:spacing w:val="-2"/>
          <w:sz w:val="22"/>
          <w:shd w:val="clear" w:color="auto" w:fill="FFFFFF"/>
        </w:rPr>
        <w:t>okazać się</w:t>
      </w:r>
      <w:r w:rsidR="00A51E4B" w:rsidRPr="00152372">
        <w:rPr>
          <w:rStyle w:val="Pogrubienie"/>
          <w:rFonts w:cs="Tahoma"/>
          <w:b w:val="0"/>
          <w:color w:val="000000"/>
          <w:spacing w:val="-2"/>
          <w:sz w:val="22"/>
          <w:shd w:val="clear" w:color="auto" w:fill="FFFFFF"/>
        </w:rPr>
        <w:t xml:space="preserve"> bardzo wysoki. Jeżeli umowa kredytu nie przewiduje, że skorzystanie z usługi dodatkowej jest konieczne, możesz </w:t>
      </w:r>
      <w:r>
        <w:rPr>
          <w:rStyle w:val="Pogrubienie"/>
          <w:rFonts w:cs="Tahoma"/>
          <w:b w:val="0"/>
          <w:color w:val="000000"/>
          <w:spacing w:val="-2"/>
          <w:sz w:val="22"/>
          <w:shd w:val="clear" w:color="auto" w:fill="FFFFFF"/>
        </w:rPr>
        <w:t>jej nie zawierać</w:t>
      </w:r>
      <w:r w:rsidR="00C972D6">
        <w:rPr>
          <w:rStyle w:val="Pogrubienie"/>
          <w:rFonts w:cs="Tahoma"/>
          <w:b w:val="0"/>
          <w:color w:val="000000"/>
          <w:spacing w:val="-2"/>
          <w:sz w:val="22"/>
          <w:shd w:val="clear" w:color="auto" w:fill="FFFFFF"/>
        </w:rPr>
        <w:t>.</w:t>
      </w:r>
    </w:p>
    <w:p w14:paraId="13913E74" w14:textId="1A6B15B2" w:rsidR="00A51E4B" w:rsidRPr="00EE34DD" w:rsidRDefault="00F7193F" w:rsidP="00EE34DD">
      <w:pPr>
        <w:pStyle w:val="Akapitzlist"/>
        <w:numPr>
          <w:ilvl w:val="0"/>
          <w:numId w:val="24"/>
        </w:numPr>
        <w:spacing w:after="240" w:line="360" w:lineRule="auto"/>
        <w:jc w:val="both"/>
        <w:rPr>
          <w:rStyle w:val="Pogrubienie"/>
          <w:rFonts w:cs="Tahoma"/>
          <w:b w:val="0"/>
          <w:color w:val="000000"/>
          <w:spacing w:val="-2"/>
          <w:sz w:val="22"/>
          <w:shd w:val="clear" w:color="auto" w:fill="FFFFFF"/>
        </w:rPr>
      </w:pPr>
      <w:r>
        <w:rPr>
          <w:rStyle w:val="Pogrubienie"/>
          <w:rFonts w:cs="Tahoma"/>
          <w:b w:val="0"/>
          <w:color w:val="000000"/>
          <w:spacing w:val="-2"/>
          <w:sz w:val="22"/>
          <w:shd w:val="clear" w:color="auto" w:fill="FFFFFF"/>
        </w:rPr>
        <w:t>Bądź uważny jeśli k</w:t>
      </w:r>
      <w:r w:rsidR="00A51E4B" w:rsidRPr="00EE34DD">
        <w:rPr>
          <w:rStyle w:val="Pogrubienie"/>
          <w:rFonts w:cs="Tahoma"/>
          <w:b w:val="0"/>
          <w:color w:val="000000"/>
          <w:spacing w:val="-2"/>
          <w:sz w:val="22"/>
          <w:shd w:val="clear" w:color="auto" w:fill="FFFFFF"/>
        </w:rPr>
        <w:t>redytodawca zamiast kredytu oferuje ci</w:t>
      </w:r>
      <w:r>
        <w:rPr>
          <w:rStyle w:val="Pogrubienie"/>
          <w:rFonts w:cs="Tahoma"/>
          <w:b w:val="0"/>
          <w:color w:val="000000"/>
          <w:spacing w:val="-2"/>
          <w:sz w:val="22"/>
          <w:shd w:val="clear" w:color="auto" w:fill="FFFFFF"/>
        </w:rPr>
        <w:t xml:space="preserve"> inne rozwiązanie, np. </w:t>
      </w:r>
      <w:r w:rsidR="00A51E4B" w:rsidRPr="00EE34DD">
        <w:rPr>
          <w:rStyle w:val="Pogrubienie"/>
          <w:rFonts w:cs="Tahoma"/>
          <w:b w:val="0"/>
          <w:color w:val="000000"/>
          <w:spacing w:val="-2"/>
          <w:sz w:val="22"/>
          <w:shd w:val="clear" w:color="auto" w:fill="FFFFFF"/>
        </w:rPr>
        <w:t xml:space="preserve"> kartę kredytową</w:t>
      </w:r>
      <w:r w:rsidR="00CE1657">
        <w:rPr>
          <w:rStyle w:val="Pogrubienie"/>
          <w:rFonts w:cs="Tahoma"/>
          <w:b w:val="0"/>
          <w:color w:val="000000"/>
          <w:spacing w:val="-2"/>
          <w:sz w:val="22"/>
          <w:shd w:val="clear" w:color="auto" w:fill="FFFFFF"/>
        </w:rPr>
        <w:t>. K</w:t>
      </w:r>
      <w:r w:rsidR="00A51E4B" w:rsidRPr="00EE34DD">
        <w:rPr>
          <w:rStyle w:val="Pogrubienie"/>
          <w:rFonts w:cs="Tahoma"/>
          <w:b w:val="0"/>
          <w:color w:val="000000"/>
          <w:spacing w:val="-2"/>
          <w:sz w:val="22"/>
          <w:shd w:val="clear" w:color="auto" w:fill="FFFFFF"/>
        </w:rPr>
        <w:t>arta kredytowa powinna ułatwiać dokonywanie płatności (jest instrumentem płatniczym)</w:t>
      </w:r>
      <w:r w:rsidR="00CE1657">
        <w:rPr>
          <w:rStyle w:val="Pogrubienie"/>
          <w:rFonts w:cs="Tahoma"/>
          <w:b w:val="0"/>
          <w:color w:val="000000"/>
          <w:spacing w:val="-2"/>
          <w:sz w:val="22"/>
          <w:shd w:val="clear" w:color="auto" w:fill="FFFFFF"/>
        </w:rPr>
        <w:t xml:space="preserve"> - bywa</w:t>
      </w:r>
      <w:r w:rsidR="00A51E4B" w:rsidRPr="00EE34DD">
        <w:rPr>
          <w:rStyle w:val="Pogrubienie"/>
          <w:rFonts w:cs="Tahoma"/>
          <w:b w:val="0"/>
          <w:color w:val="000000"/>
          <w:spacing w:val="-2"/>
          <w:sz w:val="22"/>
          <w:shd w:val="clear" w:color="auto" w:fill="FFFFFF"/>
        </w:rPr>
        <w:t xml:space="preserve"> jednak, że koszty związane z takim kredytem są znacznie wyższe niż koszty związane ze zwykłym kredytem czy pożyczką gotówkową, albo kredytem na zakup towarów i usług</w:t>
      </w:r>
      <w:r w:rsidR="00C972D6">
        <w:rPr>
          <w:rStyle w:val="Pogrubienie"/>
          <w:rFonts w:cs="Tahoma"/>
          <w:b w:val="0"/>
          <w:color w:val="000000"/>
          <w:spacing w:val="-2"/>
          <w:sz w:val="22"/>
          <w:shd w:val="clear" w:color="auto" w:fill="FFFFFF"/>
        </w:rPr>
        <w:t>.</w:t>
      </w:r>
    </w:p>
    <w:p w14:paraId="4615A67B" w14:textId="251D27FD" w:rsidR="00A51E4B" w:rsidRDefault="00F7193F" w:rsidP="00EE34DD">
      <w:pPr>
        <w:pStyle w:val="Akapitzlist"/>
        <w:numPr>
          <w:ilvl w:val="0"/>
          <w:numId w:val="24"/>
        </w:numPr>
        <w:spacing w:after="240" w:line="360" w:lineRule="auto"/>
        <w:jc w:val="both"/>
        <w:rPr>
          <w:rStyle w:val="Pogrubienie"/>
          <w:rFonts w:cs="Tahoma"/>
          <w:b w:val="0"/>
          <w:color w:val="000000"/>
          <w:spacing w:val="-2"/>
          <w:sz w:val="22"/>
          <w:shd w:val="clear" w:color="auto" w:fill="FFFFFF"/>
        </w:rPr>
      </w:pPr>
      <w:r>
        <w:rPr>
          <w:rStyle w:val="Pogrubienie"/>
          <w:rFonts w:cs="Tahoma"/>
          <w:b w:val="0"/>
          <w:color w:val="000000"/>
          <w:spacing w:val="-2"/>
          <w:sz w:val="22"/>
          <w:shd w:val="clear" w:color="auto" w:fill="FFFFFF"/>
        </w:rPr>
        <w:t xml:space="preserve">Uważaj na </w:t>
      </w:r>
      <w:r w:rsidR="00E364A8">
        <w:rPr>
          <w:rStyle w:val="Pogrubienie"/>
          <w:rFonts w:cs="Tahoma"/>
          <w:b w:val="0"/>
          <w:color w:val="000000"/>
          <w:spacing w:val="-2"/>
          <w:sz w:val="22"/>
          <w:shd w:val="clear" w:color="auto" w:fill="FFFFFF"/>
        </w:rPr>
        <w:t>niestandardowe</w:t>
      </w:r>
      <w:r>
        <w:rPr>
          <w:rStyle w:val="Pogrubienie"/>
          <w:rFonts w:cs="Tahoma"/>
          <w:b w:val="0"/>
          <w:color w:val="000000"/>
          <w:spacing w:val="-2"/>
          <w:sz w:val="22"/>
          <w:shd w:val="clear" w:color="auto" w:fill="FFFFFF"/>
        </w:rPr>
        <w:t xml:space="preserve"> produkty finansowe. Jeśli z</w:t>
      </w:r>
      <w:r w:rsidR="00A51E4B" w:rsidRPr="00EE34DD">
        <w:rPr>
          <w:rStyle w:val="Pogrubienie"/>
          <w:rFonts w:cs="Tahoma"/>
          <w:b w:val="0"/>
          <w:color w:val="000000"/>
          <w:spacing w:val="-2"/>
          <w:sz w:val="22"/>
          <w:shd w:val="clear" w:color="auto" w:fill="FFFFFF"/>
        </w:rPr>
        <w:t xml:space="preserve">amiast kredytu </w:t>
      </w:r>
      <w:r>
        <w:rPr>
          <w:rStyle w:val="Pogrubienie"/>
          <w:rFonts w:cs="Tahoma"/>
          <w:b w:val="0"/>
          <w:color w:val="000000"/>
          <w:spacing w:val="-2"/>
          <w:sz w:val="22"/>
          <w:shd w:val="clear" w:color="auto" w:fill="FFFFFF"/>
        </w:rPr>
        <w:t xml:space="preserve">przedsiębiorca </w:t>
      </w:r>
      <w:r w:rsidR="00A51E4B" w:rsidRPr="00EE34DD">
        <w:rPr>
          <w:rStyle w:val="Pogrubienie"/>
          <w:rFonts w:cs="Tahoma"/>
          <w:b w:val="0"/>
          <w:color w:val="000000"/>
          <w:spacing w:val="-2"/>
          <w:sz w:val="22"/>
          <w:shd w:val="clear" w:color="auto" w:fill="FFFFFF"/>
        </w:rPr>
        <w:t xml:space="preserve">oferuje </w:t>
      </w:r>
      <w:r w:rsidR="00C972D6">
        <w:rPr>
          <w:rStyle w:val="Pogrubienie"/>
          <w:rFonts w:cs="Tahoma"/>
          <w:b w:val="0"/>
          <w:color w:val="000000"/>
          <w:spacing w:val="-2"/>
          <w:sz w:val="22"/>
          <w:shd w:val="clear" w:color="auto" w:fill="FFFFFF"/>
        </w:rPr>
        <w:t>c</w:t>
      </w:r>
      <w:r w:rsidR="00A51E4B" w:rsidRPr="00EE34DD">
        <w:rPr>
          <w:rStyle w:val="Pogrubienie"/>
          <w:rFonts w:cs="Tahoma"/>
          <w:b w:val="0"/>
          <w:color w:val="000000"/>
          <w:spacing w:val="-2"/>
          <w:sz w:val="22"/>
          <w:shd w:val="clear" w:color="auto" w:fill="FFFFFF"/>
        </w:rPr>
        <w:t>i zakup przedmiotów codziennego użytku</w:t>
      </w:r>
      <w:r>
        <w:rPr>
          <w:rStyle w:val="Pogrubienie"/>
          <w:rFonts w:cs="Tahoma"/>
          <w:b w:val="0"/>
          <w:color w:val="000000"/>
          <w:spacing w:val="-2"/>
          <w:sz w:val="22"/>
          <w:shd w:val="clear" w:color="auto" w:fill="FFFFFF"/>
        </w:rPr>
        <w:t>, np. sprzętów gospodarstwa domowego</w:t>
      </w:r>
      <w:r w:rsidR="00A51E4B" w:rsidRPr="00EE34DD">
        <w:rPr>
          <w:rStyle w:val="Pogrubienie"/>
          <w:rFonts w:cs="Tahoma"/>
          <w:b w:val="0"/>
          <w:color w:val="000000"/>
          <w:spacing w:val="-2"/>
          <w:sz w:val="22"/>
          <w:shd w:val="clear" w:color="auto" w:fill="FFFFFF"/>
        </w:rPr>
        <w:t>, które posiadasz, a następnie ich leasing</w:t>
      </w:r>
      <w:r>
        <w:rPr>
          <w:rStyle w:val="Pogrubienie"/>
          <w:rFonts w:cs="Tahoma"/>
          <w:b w:val="0"/>
          <w:color w:val="000000"/>
          <w:spacing w:val="-2"/>
          <w:sz w:val="22"/>
          <w:shd w:val="clear" w:color="auto" w:fill="FFFFFF"/>
        </w:rPr>
        <w:t>. S</w:t>
      </w:r>
      <w:r w:rsidR="00A51E4B" w:rsidRPr="00EE34DD">
        <w:rPr>
          <w:rStyle w:val="Pogrubienie"/>
          <w:rFonts w:cs="Tahoma"/>
          <w:b w:val="0"/>
          <w:color w:val="000000"/>
          <w:spacing w:val="-2"/>
          <w:sz w:val="22"/>
          <w:shd w:val="clear" w:color="auto" w:fill="FFFFFF"/>
        </w:rPr>
        <w:t>prawdź koszt takiej propozycji i porównaj go z kosztem kredytu lub pożyczki</w:t>
      </w:r>
      <w:r w:rsidR="00C972D6">
        <w:rPr>
          <w:rStyle w:val="Pogrubienie"/>
          <w:rFonts w:cs="Tahoma"/>
          <w:b w:val="0"/>
          <w:color w:val="000000"/>
          <w:spacing w:val="-2"/>
          <w:sz w:val="22"/>
          <w:shd w:val="clear" w:color="auto" w:fill="FFFFFF"/>
        </w:rPr>
        <w:t>.</w:t>
      </w:r>
    </w:p>
    <w:p w14:paraId="362B99B5" w14:textId="1E99943F" w:rsidR="00F179CB" w:rsidRPr="00CE1657" w:rsidRDefault="00A51E4B" w:rsidP="00191DC8">
      <w:pPr>
        <w:spacing w:after="240" w:line="360" w:lineRule="auto"/>
        <w:jc w:val="both"/>
        <w:rPr>
          <w:rStyle w:val="Pogrubienie"/>
          <w:rFonts w:cs="Tahoma"/>
          <w:b w:val="0"/>
          <w:color w:val="000000"/>
          <w:spacing w:val="-2"/>
          <w:sz w:val="22"/>
          <w:shd w:val="clear" w:color="auto" w:fill="FFFFFF"/>
        </w:rPr>
      </w:pPr>
      <w:r w:rsidRPr="00CE1657">
        <w:rPr>
          <w:rStyle w:val="Pogrubienie"/>
          <w:rFonts w:cs="Tahoma"/>
          <w:b w:val="0"/>
          <w:color w:val="000000"/>
          <w:spacing w:val="-2"/>
          <w:sz w:val="22"/>
          <w:shd w:val="clear" w:color="auto" w:fill="FFFFFF"/>
        </w:rPr>
        <w:t xml:space="preserve">Pamiętaj, </w:t>
      </w:r>
      <w:r w:rsidR="0001622C">
        <w:rPr>
          <w:rStyle w:val="Pogrubienie"/>
          <w:rFonts w:cs="Tahoma"/>
          <w:b w:val="0"/>
          <w:color w:val="000000"/>
          <w:spacing w:val="-2"/>
          <w:sz w:val="22"/>
          <w:shd w:val="clear" w:color="auto" w:fill="FFFFFF"/>
        </w:rPr>
        <w:t>jeżeli</w:t>
      </w:r>
      <w:r w:rsidRPr="00CE1657">
        <w:rPr>
          <w:rStyle w:val="Pogrubienie"/>
          <w:rFonts w:cs="Tahoma"/>
          <w:b w:val="0"/>
          <w:color w:val="000000"/>
          <w:spacing w:val="-2"/>
          <w:sz w:val="22"/>
          <w:shd w:val="clear" w:color="auto" w:fill="FFFFFF"/>
        </w:rPr>
        <w:t xml:space="preserve"> po wzięciu kredytu zorientujesz się, że jednak nie jest on potrzebny lub  warunki umowy kredytu konsumenckiego są niekorzystne, np. wiążą się z poniesieniem zbyt dużych kosztów, możesz odstąpić od takiej umowy w ciągu 14 dni. </w:t>
      </w:r>
      <w:bookmarkStart w:id="0" w:name="_GoBack"/>
      <w:bookmarkEnd w:id="0"/>
      <w:r w:rsidRPr="00BA0912">
        <w:rPr>
          <w:rStyle w:val="Pogrubienie"/>
          <w:rFonts w:cs="Tahoma"/>
          <w:b w:val="0"/>
          <w:color w:val="000000"/>
          <w:spacing w:val="-2"/>
          <w:sz w:val="22"/>
          <w:shd w:val="clear" w:color="auto" w:fill="FFFFFF"/>
        </w:rPr>
        <w:t>Upewnij się jednocześnie, że odstąpienie od umowy kredytu jest skuteczne również dla umowy dodatkowej</w:t>
      </w:r>
      <w:r w:rsidR="00D432C0" w:rsidRPr="00BA0912">
        <w:rPr>
          <w:rStyle w:val="Pogrubienie"/>
          <w:rFonts w:cs="Tahoma"/>
          <w:b w:val="0"/>
          <w:color w:val="000000"/>
          <w:spacing w:val="-2"/>
          <w:sz w:val="22"/>
          <w:shd w:val="clear" w:color="auto" w:fill="FFFFFF"/>
        </w:rPr>
        <w:t>, np. ubezpieczenia lub pakietu medycznego</w:t>
      </w:r>
      <w:r w:rsidRPr="00BA0912">
        <w:rPr>
          <w:rStyle w:val="Pogrubienie"/>
          <w:rFonts w:cs="Tahoma"/>
          <w:b w:val="0"/>
          <w:color w:val="000000"/>
          <w:spacing w:val="-2"/>
          <w:sz w:val="22"/>
          <w:shd w:val="clear" w:color="auto" w:fill="FFFFFF"/>
        </w:rPr>
        <w:t>.</w:t>
      </w:r>
      <w:r w:rsidRPr="00CE1657">
        <w:rPr>
          <w:rStyle w:val="Pogrubienie"/>
          <w:rFonts w:cs="Tahoma"/>
          <w:b w:val="0"/>
          <w:color w:val="000000"/>
          <w:spacing w:val="-2"/>
          <w:sz w:val="22"/>
          <w:shd w:val="clear" w:color="auto" w:fill="FFFFFF"/>
        </w:rPr>
        <w:t xml:space="preserve">  </w:t>
      </w:r>
    </w:p>
    <w:p w14:paraId="38B7C56E" w14:textId="75FBA325" w:rsidR="00B55693" w:rsidRPr="00B55693" w:rsidRDefault="00B55693" w:rsidP="00191DC8">
      <w:pPr>
        <w:spacing w:after="240" w:line="360" w:lineRule="auto"/>
        <w:jc w:val="both"/>
        <w:rPr>
          <w:rStyle w:val="Pogrubienie"/>
          <w:rFonts w:cs="Tahoma"/>
          <w:color w:val="000000"/>
          <w:spacing w:val="-2"/>
          <w:sz w:val="22"/>
          <w:shd w:val="clear" w:color="auto" w:fill="FFFFFF"/>
        </w:rPr>
      </w:pPr>
      <w:r w:rsidRPr="00B55693">
        <w:rPr>
          <w:rStyle w:val="Pogrubienie"/>
          <w:rFonts w:cs="Tahoma"/>
          <w:b w:val="0"/>
          <w:color w:val="000000"/>
          <w:spacing w:val="-2"/>
          <w:sz w:val="22"/>
          <w:shd w:val="clear" w:color="auto" w:fill="FFFFFF"/>
        </w:rPr>
        <w:lastRenderedPageBreak/>
        <w:t>Prezes UOKiK stale monitoruje działania i praktyki przedsiębiorców.</w:t>
      </w:r>
      <w:r>
        <w:rPr>
          <w:rStyle w:val="Pogrubienie"/>
          <w:rFonts w:cs="Tahoma"/>
          <w:b w:val="0"/>
          <w:color w:val="000000"/>
          <w:spacing w:val="-2"/>
          <w:sz w:val="22"/>
          <w:shd w:val="clear" w:color="auto" w:fill="FFFFFF"/>
        </w:rPr>
        <w:t xml:space="preserve"> W przypadku praktyk naruszających zbiorowe interesy konsumentów może nałożyć </w:t>
      </w:r>
      <w:r w:rsidR="00E364A8">
        <w:rPr>
          <w:rStyle w:val="Pogrubienie"/>
          <w:rFonts w:cs="Tahoma"/>
          <w:b w:val="0"/>
          <w:color w:val="000000"/>
          <w:spacing w:val="-2"/>
          <w:sz w:val="22"/>
          <w:shd w:val="clear" w:color="auto" w:fill="FFFFFF"/>
        </w:rPr>
        <w:t xml:space="preserve">na przedsiębiorcę </w:t>
      </w:r>
      <w:r>
        <w:rPr>
          <w:rStyle w:val="Pogrubienie"/>
          <w:rFonts w:cs="Tahoma"/>
          <w:b w:val="0"/>
          <w:color w:val="000000"/>
          <w:spacing w:val="-2"/>
          <w:sz w:val="22"/>
          <w:shd w:val="clear" w:color="auto" w:fill="FFFFFF"/>
        </w:rPr>
        <w:t>karę do 10 proc. obrotu.</w:t>
      </w:r>
    </w:p>
    <w:p w14:paraId="487F36EA" w14:textId="28A75318" w:rsidR="00191DC8" w:rsidRPr="001028D9" w:rsidRDefault="00191DC8" w:rsidP="00191DC8">
      <w:pPr>
        <w:spacing w:after="240" w:line="360" w:lineRule="auto"/>
        <w:jc w:val="both"/>
        <w:rPr>
          <w:rFonts w:cs="Tahoma"/>
          <w:szCs w:val="18"/>
        </w:rPr>
      </w:pPr>
      <w:r w:rsidRPr="001028D9">
        <w:rPr>
          <w:rStyle w:val="Pogrubienie"/>
          <w:rFonts w:eastAsia="Calibri" w:cs="Tahoma"/>
          <w:szCs w:val="18"/>
        </w:rPr>
        <w:t>Pomoc dla konsumentów:</w:t>
      </w:r>
    </w:p>
    <w:p w14:paraId="59D557B1" w14:textId="2B96B581" w:rsidR="00F06E76" w:rsidRPr="00B55421" w:rsidRDefault="009F6871" w:rsidP="00F179CB">
      <w:pPr>
        <w:rPr>
          <w:rStyle w:val="Pogrubienie"/>
          <w:rFonts w:cs="Tahoma"/>
          <w:color w:val="000000"/>
          <w:sz w:val="22"/>
          <w:shd w:val="clear" w:color="auto" w:fill="FFFFFF"/>
        </w:rPr>
      </w:pPr>
      <w:r>
        <w:rPr>
          <w:rFonts w:cs="Tahoma"/>
          <w:szCs w:val="18"/>
        </w:rPr>
        <w:t xml:space="preserve">Infolinia konsumencka: </w:t>
      </w:r>
      <w:bookmarkStart w:id="1" w:name="_Hlk120527957"/>
      <w:r w:rsidR="00191DC8" w:rsidRPr="001028D9">
        <w:rPr>
          <w:rFonts w:cs="Tahoma"/>
          <w:szCs w:val="18"/>
        </w:rPr>
        <w:t xml:space="preserve">801 440 220 lub 222 66 76 76 </w:t>
      </w:r>
      <w:bookmarkEnd w:id="1"/>
      <w:r w:rsidR="00191DC8" w:rsidRPr="001028D9">
        <w:rPr>
          <w:rFonts w:cs="Tahoma"/>
          <w:color w:val="3C4147"/>
          <w:szCs w:val="18"/>
        </w:rPr>
        <w:br/>
      </w:r>
      <w:r w:rsidR="00191DC8" w:rsidRPr="001028D9">
        <w:rPr>
          <w:rFonts w:cs="Tahoma"/>
          <w:szCs w:val="18"/>
        </w:rPr>
        <w:t>E-mail: </w:t>
      </w:r>
      <w:hyperlink r:id="rId9" w:history="1">
        <w:r w:rsidR="00191DC8" w:rsidRPr="001028D9">
          <w:rPr>
            <w:rStyle w:val="Hipercze"/>
            <w:rFonts w:cs="Tahoma"/>
            <w:szCs w:val="18"/>
          </w:rPr>
          <w:t>porady@dlakonsumentow.pl</w:t>
        </w:r>
      </w:hyperlink>
      <w:r w:rsidR="00191DC8" w:rsidRPr="001028D9">
        <w:rPr>
          <w:rFonts w:cs="Tahoma"/>
          <w:color w:val="3C4147"/>
          <w:szCs w:val="18"/>
        </w:rPr>
        <w:br/>
      </w:r>
      <w:hyperlink r:id="rId10" w:history="1">
        <w:r w:rsidR="00191DC8" w:rsidRPr="001028D9">
          <w:rPr>
            <w:rStyle w:val="Hipercze"/>
            <w:rFonts w:cs="Tahoma"/>
            <w:color w:val="133C8A"/>
            <w:szCs w:val="18"/>
          </w:rPr>
          <w:t>Rzecznicy konsumentów</w:t>
        </w:r>
      </w:hyperlink>
      <w:r w:rsidR="00191DC8" w:rsidRPr="001028D9">
        <w:rPr>
          <w:rFonts w:cs="Tahoma"/>
          <w:color w:val="3C4147"/>
          <w:szCs w:val="18"/>
        </w:rPr>
        <w:t xml:space="preserve"> – </w:t>
      </w:r>
      <w:r w:rsidR="00191DC8" w:rsidRPr="001028D9">
        <w:rPr>
          <w:rFonts w:cs="Tahoma"/>
          <w:szCs w:val="18"/>
        </w:rPr>
        <w:t>w twoim mieście lub powiecie</w:t>
      </w:r>
    </w:p>
    <w:sectPr w:rsidR="00F06E76" w:rsidRPr="00B55421" w:rsidSect="00444043">
      <w:headerReference w:type="default" r:id="rId11"/>
      <w:footerReference w:type="default" r:id="rId12"/>
      <w:pgSz w:w="11906" w:h="16838"/>
      <w:pgMar w:top="2268" w:right="1417" w:bottom="1843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C914F2" w14:textId="77777777" w:rsidR="00995DCB" w:rsidRDefault="00995DCB">
      <w:r>
        <w:separator/>
      </w:r>
    </w:p>
  </w:endnote>
  <w:endnote w:type="continuationSeparator" w:id="0">
    <w:p w14:paraId="033FD37D" w14:textId="77777777" w:rsidR="00995DCB" w:rsidRDefault="00995D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673D54" w14:textId="77777777" w:rsidR="005161F5" w:rsidRPr="00B512B5" w:rsidRDefault="008D527A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60ECE93" wp14:editId="1117C9FA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line w14:anchorId="7D6B7644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WWW.UOKiK.GOV.PL   TELEFON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55 60 246    TELEFON KOM. 695 902</w:t>
    </w:r>
    <w:r w:rsidR="006A2065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 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088</w:t>
    </w:r>
  </w:p>
  <w:p w14:paraId="11A885E0" w14:textId="77777777" w:rsidR="005161F5" w:rsidRPr="00B512B5" w:rsidRDefault="00746549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 UOKiK  Pl. Powstańców Warszawy 1, 00-950 Warszawa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E-mail: </w:t>
    </w:r>
    <w:hyperlink r:id="rId1" w:history="1">
      <w:r w:rsidR="008C53D0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Twitter: </w:t>
    </w:r>
    <w:hyperlink r:id="rId2" w:history="1">
      <w:r w:rsidR="00C21071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="00C21071"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  <w:r w:rsidR="00360C66"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br/>
    </w:r>
    <w:r w:rsidR="00360C66"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Znajdziesz nas również na Instagramie: </w:t>
    </w:r>
    <w:hyperlink r:id="rId3" w:tgtFrame="_blank" w:history="1">
      <w:r w:rsidR="00360C66"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49BBE1" w14:textId="77777777" w:rsidR="00995DCB" w:rsidRDefault="00995DCB">
      <w:r>
        <w:separator/>
      </w:r>
    </w:p>
  </w:footnote>
  <w:footnote w:type="continuationSeparator" w:id="0">
    <w:p w14:paraId="1E92D879" w14:textId="77777777" w:rsidR="00995DCB" w:rsidRDefault="00995D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F35155" w14:textId="77777777" w:rsidR="005161F5" w:rsidRDefault="00C81210" w:rsidP="0041396E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36C6DDA9" wp14:editId="0632630E">
          <wp:extent cx="1400175" cy="542764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C5E48"/>
    <w:multiLevelType w:val="hybridMultilevel"/>
    <w:tmpl w:val="8D42B7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2A4ABA"/>
    <w:multiLevelType w:val="multilevel"/>
    <w:tmpl w:val="26C84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D9C438B"/>
    <w:multiLevelType w:val="multilevel"/>
    <w:tmpl w:val="DCDA1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D34BF6"/>
    <w:multiLevelType w:val="hybridMultilevel"/>
    <w:tmpl w:val="0540A0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07EFD"/>
    <w:multiLevelType w:val="multilevel"/>
    <w:tmpl w:val="E4AA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CF24F9"/>
    <w:multiLevelType w:val="hybridMultilevel"/>
    <w:tmpl w:val="47726E8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BC01563"/>
    <w:multiLevelType w:val="hybridMultilevel"/>
    <w:tmpl w:val="690434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26396"/>
    <w:multiLevelType w:val="hybridMultilevel"/>
    <w:tmpl w:val="73CCC9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604"/>
    <w:multiLevelType w:val="hybridMultilevel"/>
    <w:tmpl w:val="7936A3F6"/>
    <w:lvl w:ilvl="0" w:tplc="F7EE1366">
      <w:numFmt w:val="bullet"/>
      <w:lvlText w:val="•"/>
      <w:lvlJc w:val="left"/>
      <w:pPr>
        <w:ind w:left="1065" w:hanging="705"/>
      </w:pPr>
      <w:rPr>
        <w:rFonts w:ascii="Trebuchet MS" w:eastAsia="Times New Roman" w:hAnsi="Trebuchet M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F6624E"/>
    <w:multiLevelType w:val="hybridMultilevel"/>
    <w:tmpl w:val="42181CE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9413A51"/>
    <w:multiLevelType w:val="hybridMultilevel"/>
    <w:tmpl w:val="53F2E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9969AA"/>
    <w:multiLevelType w:val="hybridMultilevel"/>
    <w:tmpl w:val="BF34CC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7A1DE0"/>
    <w:multiLevelType w:val="hybridMultilevel"/>
    <w:tmpl w:val="B9347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CA0AB4"/>
    <w:multiLevelType w:val="multilevel"/>
    <w:tmpl w:val="8174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0F3395D"/>
    <w:multiLevelType w:val="hybridMultilevel"/>
    <w:tmpl w:val="A44CA8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E56BAD"/>
    <w:multiLevelType w:val="hybridMultilevel"/>
    <w:tmpl w:val="33A0D86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A884F65"/>
    <w:multiLevelType w:val="hybridMultilevel"/>
    <w:tmpl w:val="2AF8E4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075FD6"/>
    <w:multiLevelType w:val="hybridMultilevel"/>
    <w:tmpl w:val="E0E2D6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996DE3"/>
    <w:multiLevelType w:val="hybridMultilevel"/>
    <w:tmpl w:val="D6D2DB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8B13ED"/>
    <w:multiLevelType w:val="hybridMultilevel"/>
    <w:tmpl w:val="5E96F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842645"/>
    <w:multiLevelType w:val="hybridMultilevel"/>
    <w:tmpl w:val="D592C6D2"/>
    <w:lvl w:ilvl="0" w:tplc="0E46F8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0603D8"/>
    <w:multiLevelType w:val="hybridMultilevel"/>
    <w:tmpl w:val="3E440F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D957E0"/>
    <w:multiLevelType w:val="hybridMultilevel"/>
    <w:tmpl w:val="76644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C71090"/>
    <w:multiLevelType w:val="hybridMultilevel"/>
    <w:tmpl w:val="84FC48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3"/>
  </w:num>
  <w:num w:numId="3">
    <w:abstractNumId w:val="4"/>
  </w:num>
  <w:num w:numId="4">
    <w:abstractNumId w:val="19"/>
  </w:num>
  <w:num w:numId="5">
    <w:abstractNumId w:val="10"/>
  </w:num>
  <w:num w:numId="6">
    <w:abstractNumId w:val="14"/>
  </w:num>
  <w:num w:numId="7">
    <w:abstractNumId w:val="23"/>
  </w:num>
  <w:num w:numId="8">
    <w:abstractNumId w:val="1"/>
  </w:num>
  <w:num w:numId="9">
    <w:abstractNumId w:val="20"/>
  </w:num>
  <w:num w:numId="10">
    <w:abstractNumId w:val="7"/>
  </w:num>
  <w:num w:numId="11">
    <w:abstractNumId w:val="15"/>
  </w:num>
  <w:num w:numId="12">
    <w:abstractNumId w:val="21"/>
  </w:num>
  <w:num w:numId="13">
    <w:abstractNumId w:val="5"/>
  </w:num>
  <w:num w:numId="14">
    <w:abstractNumId w:val="18"/>
  </w:num>
  <w:num w:numId="15">
    <w:abstractNumId w:val="8"/>
  </w:num>
  <w:num w:numId="16">
    <w:abstractNumId w:val="3"/>
  </w:num>
  <w:num w:numId="17">
    <w:abstractNumId w:val="16"/>
  </w:num>
  <w:num w:numId="18">
    <w:abstractNumId w:val="6"/>
  </w:num>
  <w:num w:numId="19">
    <w:abstractNumId w:val="2"/>
  </w:num>
  <w:num w:numId="20">
    <w:abstractNumId w:val="0"/>
  </w:num>
  <w:num w:numId="21">
    <w:abstractNumId w:val="11"/>
  </w:num>
  <w:num w:numId="22">
    <w:abstractNumId w:val="9"/>
  </w:num>
  <w:num w:numId="23">
    <w:abstractNumId w:val="17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2204"/>
    <w:rsid w:val="0000251C"/>
    <w:rsid w:val="00002C19"/>
    <w:rsid w:val="00003E7C"/>
    <w:rsid w:val="000049C7"/>
    <w:rsid w:val="00005854"/>
    <w:rsid w:val="0000713A"/>
    <w:rsid w:val="00007E00"/>
    <w:rsid w:val="00011AF2"/>
    <w:rsid w:val="00013A64"/>
    <w:rsid w:val="0001622C"/>
    <w:rsid w:val="00023634"/>
    <w:rsid w:val="0002523D"/>
    <w:rsid w:val="000256C1"/>
    <w:rsid w:val="000358C2"/>
    <w:rsid w:val="00035BA9"/>
    <w:rsid w:val="00042087"/>
    <w:rsid w:val="000426C4"/>
    <w:rsid w:val="00042F96"/>
    <w:rsid w:val="00047B8A"/>
    <w:rsid w:val="00050A7B"/>
    <w:rsid w:val="00057AB2"/>
    <w:rsid w:val="000651E9"/>
    <w:rsid w:val="00067A4D"/>
    <w:rsid w:val="00073AA7"/>
    <w:rsid w:val="0007715C"/>
    <w:rsid w:val="00082E34"/>
    <w:rsid w:val="00084562"/>
    <w:rsid w:val="00084776"/>
    <w:rsid w:val="0008568B"/>
    <w:rsid w:val="00090CFA"/>
    <w:rsid w:val="00093348"/>
    <w:rsid w:val="00093FEE"/>
    <w:rsid w:val="00096170"/>
    <w:rsid w:val="000A0272"/>
    <w:rsid w:val="000A3211"/>
    <w:rsid w:val="000A3F83"/>
    <w:rsid w:val="000A4F9E"/>
    <w:rsid w:val="000A74FA"/>
    <w:rsid w:val="000B038C"/>
    <w:rsid w:val="000B149D"/>
    <w:rsid w:val="000B1AC5"/>
    <w:rsid w:val="000B6062"/>
    <w:rsid w:val="000B7247"/>
    <w:rsid w:val="000B735F"/>
    <w:rsid w:val="000C20F8"/>
    <w:rsid w:val="000C2BDE"/>
    <w:rsid w:val="000D01E1"/>
    <w:rsid w:val="000D5964"/>
    <w:rsid w:val="000E20D3"/>
    <w:rsid w:val="000E21E0"/>
    <w:rsid w:val="000E2756"/>
    <w:rsid w:val="000E3C44"/>
    <w:rsid w:val="000E439C"/>
    <w:rsid w:val="000E4469"/>
    <w:rsid w:val="000E5FC5"/>
    <w:rsid w:val="000F1C64"/>
    <w:rsid w:val="000F1C78"/>
    <w:rsid w:val="000F4DF6"/>
    <w:rsid w:val="000F67AD"/>
    <w:rsid w:val="001015B8"/>
    <w:rsid w:val="001017D9"/>
    <w:rsid w:val="001028D9"/>
    <w:rsid w:val="00104EE9"/>
    <w:rsid w:val="0010559C"/>
    <w:rsid w:val="001065B5"/>
    <w:rsid w:val="00107844"/>
    <w:rsid w:val="001114F4"/>
    <w:rsid w:val="001176C5"/>
    <w:rsid w:val="00120FBD"/>
    <w:rsid w:val="0012229A"/>
    <w:rsid w:val="00122FB4"/>
    <w:rsid w:val="0012424D"/>
    <w:rsid w:val="00127E08"/>
    <w:rsid w:val="0013159A"/>
    <w:rsid w:val="00131F61"/>
    <w:rsid w:val="00134408"/>
    <w:rsid w:val="00135455"/>
    <w:rsid w:val="0014043E"/>
    <w:rsid w:val="001404F4"/>
    <w:rsid w:val="00141526"/>
    <w:rsid w:val="00143310"/>
    <w:rsid w:val="00143895"/>
    <w:rsid w:val="00144E9C"/>
    <w:rsid w:val="00147DB8"/>
    <w:rsid w:val="00152372"/>
    <w:rsid w:val="001532F5"/>
    <w:rsid w:val="00155C05"/>
    <w:rsid w:val="00161094"/>
    <w:rsid w:val="00163DF9"/>
    <w:rsid w:val="0016607F"/>
    <w:rsid w:val="001666D6"/>
    <w:rsid w:val="00166B5D"/>
    <w:rsid w:val="001675EF"/>
    <w:rsid w:val="0017028A"/>
    <w:rsid w:val="00173378"/>
    <w:rsid w:val="00175089"/>
    <w:rsid w:val="00175B4D"/>
    <w:rsid w:val="00180B2C"/>
    <w:rsid w:val="001812FE"/>
    <w:rsid w:val="00181474"/>
    <w:rsid w:val="0018507C"/>
    <w:rsid w:val="001859FA"/>
    <w:rsid w:val="00190D5A"/>
    <w:rsid w:val="001918E2"/>
    <w:rsid w:val="00191DC8"/>
    <w:rsid w:val="00192849"/>
    <w:rsid w:val="00193667"/>
    <w:rsid w:val="001979B5"/>
    <w:rsid w:val="001A3149"/>
    <w:rsid w:val="001A4CDB"/>
    <w:rsid w:val="001A5F7C"/>
    <w:rsid w:val="001A669F"/>
    <w:rsid w:val="001A6E5B"/>
    <w:rsid w:val="001A7451"/>
    <w:rsid w:val="001B29ED"/>
    <w:rsid w:val="001B4710"/>
    <w:rsid w:val="001C1FAD"/>
    <w:rsid w:val="001C2B80"/>
    <w:rsid w:val="001C5EF0"/>
    <w:rsid w:val="001C659C"/>
    <w:rsid w:val="001C73AA"/>
    <w:rsid w:val="001C7BF9"/>
    <w:rsid w:val="001D5A05"/>
    <w:rsid w:val="001D62EC"/>
    <w:rsid w:val="001D7771"/>
    <w:rsid w:val="001E0522"/>
    <w:rsid w:val="001E17BB"/>
    <w:rsid w:val="001E188E"/>
    <w:rsid w:val="001E1DD6"/>
    <w:rsid w:val="001E2355"/>
    <w:rsid w:val="001E2D15"/>
    <w:rsid w:val="001E4F92"/>
    <w:rsid w:val="001E5921"/>
    <w:rsid w:val="001F16B4"/>
    <w:rsid w:val="001F1C63"/>
    <w:rsid w:val="001F22BA"/>
    <w:rsid w:val="001F394B"/>
    <w:rsid w:val="001F4A73"/>
    <w:rsid w:val="001F6208"/>
    <w:rsid w:val="001F6C7B"/>
    <w:rsid w:val="00200A71"/>
    <w:rsid w:val="002036A4"/>
    <w:rsid w:val="00203A94"/>
    <w:rsid w:val="00205580"/>
    <w:rsid w:val="0020771C"/>
    <w:rsid w:val="0021015E"/>
    <w:rsid w:val="002124E8"/>
    <w:rsid w:val="00214084"/>
    <w:rsid w:val="00215135"/>
    <w:rsid w:val="002157BB"/>
    <w:rsid w:val="002229F7"/>
    <w:rsid w:val="002233E8"/>
    <w:rsid w:val="00224D23"/>
    <w:rsid w:val="0022540B"/>
    <w:rsid w:val="002262B5"/>
    <w:rsid w:val="00227171"/>
    <w:rsid w:val="00230F52"/>
    <w:rsid w:val="0023138D"/>
    <w:rsid w:val="00233CFA"/>
    <w:rsid w:val="00234D22"/>
    <w:rsid w:val="00236238"/>
    <w:rsid w:val="00240013"/>
    <w:rsid w:val="0024118E"/>
    <w:rsid w:val="00241BAC"/>
    <w:rsid w:val="00250188"/>
    <w:rsid w:val="00251427"/>
    <w:rsid w:val="00252160"/>
    <w:rsid w:val="00254490"/>
    <w:rsid w:val="00256451"/>
    <w:rsid w:val="002576BC"/>
    <w:rsid w:val="00260382"/>
    <w:rsid w:val="002614E3"/>
    <w:rsid w:val="002628AC"/>
    <w:rsid w:val="002648EB"/>
    <w:rsid w:val="00266CB4"/>
    <w:rsid w:val="00267DD1"/>
    <w:rsid w:val="00267FF0"/>
    <w:rsid w:val="0027152E"/>
    <w:rsid w:val="00274B06"/>
    <w:rsid w:val="00277457"/>
    <w:rsid w:val="002801AA"/>
    <w:rsid w:val="00280DD9"/>
    <w:rsid w:val="0028761A"/>
    <w:rsid w:val="0028778B"/>
    <w:rsid w:val="00295B34"/>
    <w:rsid w:val="002A14A3"/>
    <w:rsid w:val="002A2D13"/>
    <w:rsid w:val="002A477E"/>
    <w:rsid w:val="002A5D69"/>
    <w:rsid w:val="002B006C"/>
    <w:rsid w:val="002B121C"/>
    <w:rsid w:val="002B19D4"/>
    <w:rsid w:val="002B1DBF"/>
    <w:rsid w:val="002B4F4B"/>
    <w:rsid w:val="002B4FBF"/>
    <w:rsid w:val="002C0D5D"/>
    <w:rsid w:val="002C4154"/>
    <w:rsid w:val="002C4762"/>
    <w:rsid w:val="002C692D"/>
    <w:rsid w:val="002C6ABE"/>
    <w:rsid w:val="002D1B70"/>
    <w:rsid w:val="002D5EFF"/>
    <w:rsid w:val="002E1064"/>
    <w:rsid w:val="002E15CE"/>
    <w:rsid w:val="002E388C"/>
    <w:rsid w:val="002E516F"/>
    <w:rsid w:val="002E5647"/>
    <w:rsid w:val="002E6C0B"/>
    <w:rsid w:val="002F1BF3"/>
    <w:rsid w:val="002F1CEA"/>
    <w:rsid w:val="002F3559"/>
    <w:rsid w:val="002F39FD"/>
    <w:rsid w:val="002F3CD9"/>
    <w:rsid w:val="002F4D43"/>
    <w:rsid w:val="002F5450"/>
    <w:rsid w:val="002F5DDB"/>
    <w:rsid w:val="00301F39"/>
    <w:rsid w:val="003020E8"/>
    <w:rsid w:val="003056C6"/>
    <w:rsid w:val="00305B20"/>
    <w:rsid w:val="00305B3F"/>
    <w:rsid w:val="003060E1"/>
    <w:rsid w:val="00307508"/>
    <w:rsid w:val="003100B0"/>
    <w:rsid w:val="00311B14"/>
    <w:rsid w:val="00312079"/>
    <w:rsid w:val="0031276A"/>
    <w:rsid w:val="00313EC7"/>
    <w:rsid w:val="00314E90"/>
    <w:rsid w:val="0032000E"/>
    <w:rsid w:val="00324306"/>
    <w:rsid w:val="00325843"/>
    <w:rsid w:val="003278D6"/>
    <w:rsid w:val="003302BC"/>
    <w:rsid w:val="003303F0"/>
    <w:rsid w:val="00330B05"/>
    <w:rsid w:val="00330C22"/>
    <w:rsid w:val="00335713"/>
    <w:rsid w:val="0034059B"/>
    <w:rsid w:val="00344DA4"/>
    <w:rsid w:val="0035019C"/>
    <w:rsid w:val="003523C9"/>
    <w:rsid w:val="00352649"/>
    <w:rsid w:val="00352D4E"/>
    <w:rsid w:val="00353404"/>
    <w:rsid w:val="00354CD6"/>
    <w:rsid w:val="00360248"/>
    <w:rsid w:val="00360C66"/>
    <w:rsid w:val="003621A3"/>
    <w:rsid w:val="00366A46"/>
    <w:rsid w:val="00370341"/>
    <w:rsid w:val="003708DA"/>
    <w:rsid w:val="00371354"/>
    <w:rsid w:val="003717A7"/>
    <w:rsid w:val="00373E0E"/>
    <w:rsid w:val="003769F4"/>
    <w:rsid w:val="00377A0D"/>
    <w:rsid w:val="003843D6"/>
    <w:rsid w:val="003853B3"/>
    <w:rsid w:val="00385D3C"/>
    <w:rsid w:val="0038677D"/>
    <w:rsid w:val="00387E83"/>
    <w:rsid w:val="003911F8"/>
    <w:rsid w:val="003929E9"/>
    <w:rsid w:val="00396F5B"/>
    <w:rsid w:val="00397ABB"/>
    <w:rsid w:val="003A000F"/>
    <w:rsid w:val="003A2203"/>
    <w:rsid w:val="003A5880"/>
    <w:rsid w:val="003B79AD"/>
    <w:rsid w:val="003C4B64"/>
    <w:rsid w:val="003C4D39"/>
    <w:rsid w:val="003C58F6"/>
    <w:rsid w:val="003C6A7A"/>
    <w:rsid w:val="003D1237"/>
    <w:rsid w:val="003D23C6"/>
    <w:rsid w:val="003D3F5D"/>
    <w:rsid w:val="003D3FF4"/>
    <w:rsid w:val="003D5996"/>
    <w:rsid w:val="003D7161"/>
    <w:rsid w:val="003D7572"/>
    <w:rsid w:val="003E29AB"/>
    <w:rsid w:val="003E2AD2"/>
    <w:rsid w:val="003E3F9D"/>
    <w:rsid w:val="003E69E5"/>
    <w:rsid w:val="003F085E"/>
    <w:rsid w:val="003F12A7"/>
    <w:rsid w:val="003F170E"/>
    <w:rsid w:val="003F266C"/>
    <w:rsid w:val="003F53EE"/>
    <w:rsid w:val="003F5CD8"/>
    <w:rsid w:val="003F6166"/>
    <w:rsid w:val="0040412D"/>
    <w:rsid w:val="00405AC0"/>
    <w:rsid w:val="00405C45"/>
    <w:rsid w:val="0040748E"/>
    <w:rsid w:val="00412206"/>
    <w:rsid w:val="00412C9F"/>
    <w:rsid w:val="004171BA"/>
    <w:rsid w:val="00417347"/>
    <w:rsid w:val="00420DAB"/>
    <w:rsid w:val="004211CC"/>
    <w:rsid w:val="00421F69"/>
    <w:rsid w:val="0042357E"/>
    <w:rsid w:val="0042408B"/>
    <w:rsid w:val="00424A6D"/>
    <w:rsid w:val="00425EE6"/>
    <w:rsid w:val="00426CD4"/>
    <w:rsid w:val="00427A8A"/>
    <w:rsid w:val="00427AF6"/>
    <w:rsid w:val="00427E08"/>
    <w:rsid w:val="00433373"/>
    <w:rsid w:val="004349BA"/>
    <w:rsid w:val="0043575C"/>
    <w:rsid w:val="004365C7"/>
    <w:rsid w:val="00437415"/>
    <w:rsid w:val="00437AF7"/>
    <w:rsid w:val="004425B7"/>
    <w:rsid w:val="00444043"/>
    <w:rsid w:val="00444A85"/>
    <w:rsid w:val="00444E16"/>
    <w:rsid w:val="00446760"/>
    <w:rsid w:val="0045026F"/>
    <w:rsid w:val="00450D9A"/>
    <w:rsid w:val="00452748"/>
    <w:rsid w:val="00455370"/>
    <w:rsid w:val="00462CFA"/>
    <w:rsid w:val="004632E5"/>
    <w:rsid w:val="00464A74"/>
    <w:rsid w:val="00467587"/>
    <w:rsid w:val="0047056B"/>
    <w:rsid w:val="0047139D"/>
    <w:rsid w:val="0047174C"/>
    <w:rsid w:val="00472FDB"/>
    <w:rsid w:val="00473590"/>
    <w:rsid w:val="00474DA5"/>
    <w:rsid w:val="004764C3"/>
    <w:rsid w:val="00482592"/>
    <w:rsid w:val="00484AD3"/>
    <w:rsid w:val="004863F5"/>
    <w:rsid w:val="0048676D"/>
    <w:rsid w:val="00486A35"/>
    <w:rsid w:val="00486DB1"/>
    <w:rsid w:val="00487233"/>
    <w:rsid w:val="0049290B"/>
    <w:rsid w:val="00493E10"/>
    <w:rsid w:val="00495853"/>
    <w:rsid w:val="0049636A"/>
    <w:rsid w:val="004972E8"/>
    <w:rsid w:val="0049765D"/>
    <w:rsid w:val="004A0EF3"/>
    <w:rsid w:val="004A3C62"/>
    <w:rsid w:val="004A5BA9"/>
    <w:rsid w:val="004B003C"/>
    <w:rsid w:val="004B0286"/>
    <w:rsid w:val="004B08E5"/>
    <w:rsid w:val="004B3F8E"/>
    <w:rsid w:val="004C0F9E"/>
    <w:rsid w:val="004C1243"/>
    <w:rsid w:val="004C12A9"/>
    <w:rsid w:val="004C2169"/>
    <w:rsid w:val="004C5C26"/>
    <w:rsid w:val="004C6499"/>
    <w:rsid w:val="004C7B80"/>
    <w:rsid w:val="004D21CD"/>
    <w:rsid w:val="004D4134"/>
    <w:rsid w:val="004D6A69"/>
    <w:rsid w:val="004E3900"/>
    <w:rsid w:val="004F0142"/>
    <w:rsid w:val="004F2D0D"/>
    <w:rsid w:val="004F3AB4"/>
    <w:rsid w:val="004F3EAE"/>
    <w:rsid w:val="004F638A"/>
    <w:rsid w:val="004F7029"/>
    <w:rsid w:val="004F7E99"/>
    <w:rsid w:val="005003F9"/>
    <w:rsid w:val="0050051A"/>
    <w:rsid w:val="005022CB"/>
    <w:rsid w:val="0050417B"/>
    <w:rsid w:val="005118B4"/>
    <w:rsid w:val="00511D0C"/>
    <w:rsid w:val="005133CE"/>
    <w:rsid w:val="0051354E"/>
    <w:rsid w:val="005161F5"/>
    <w:rsid w:val="0052033E"/>
    <w:rsid w:val="005204E2"/>
    <w:rsid w:val="00521BA3"/>
    <w:rsid w:val="00523E0D"/>
    <w:rsid w:val="00525588"/>
    <w:rsid w:val="0052710E"/>
    <w:rsid w:val="005333D6"/>
    <w:rsid w:val="0053340F"/>
    <w:rsid w:val="005336A8"/>
    <w:rsid w:val="005429D2"/>
    <w:rsid w:val="00542A7E"/>
    <w:rsid w:val="005442FC"/>
    <w:rsid w:val="005444FD"/>
    <w:rsid w:val="00544DC5"/>
    <w:rsid w:val="0054651C"/>
    <w:rsid w:val="00551CE8"/>
    <w:rsid w:val="00552399"/>
    <w:rsid w:val="00553936"/>
    <w:rsid w:val="0055631A"/>
    <w:rsid w:val="0055631D"/>
    <w:rsid w:val="00564F79"/>
    <w:rsid w:val="00565753"/>
    <w:rsid w:val="0057516B"/>
    <w:rsid w:val="00575843"/>
    <w:rsid w:val="005765E7"/>
    <w:rsid w:val="00576A7A"/>
    <w:rsid w:val="0058215D"/>
    <w:rsid w:val="005832C5"/>
    <w:rsid w:val="00585135"/>
    <w:rsid w:val="00585735"/>
    <w:rsid w:val="00587ECB"/>
    <w:rsid w:val="00590E45"/>
    <w:rsid w:val="00593935"/>
    <w:rsid w:val="00596419"/>
    <w:rsid w:val="005973FD"/>
    <w:rsid w:val="00597C68"/>
    <w:rsid w:val="005A382B"/>
    <w:rsid w:val="005A4047"/>
    <w:rsid w:val="005B0F9C"/>
    <w:rsid w:val="005B2CCE"/>
    <w:rsid w:val="005B3CDA"/>
    <w:rsid w:val="005B3F49"/>
    <w:rsid w:val="005B472C"/>
    <w:rsid w:val="005B6151"/>
    <w:rsid w:val="005B7095"/>
    <w:rsid w:val="005C0D39"/>
    <w:rsid w:val="005C0EB5"/>
    <w:rsid w:val="005C1239"/>
    <w:rsid w:val="005C1417"/>
    <w:rsid w:val="005C2EAD"/>
    <w:rsid w:val="005C4AB4"/>
    <w:rsid w:val="005C6232"/>
    <w:rsid w:val="005C62B3"/>
    <w:rsid w:val="005C72F4"/>
    <w:rsid w:val="005C742F"/>
    <w:rsid w:val="005D0C33"/>
    <w:rsid w:val="005D5A33"/>
    <w:rsid w:val="005D6F7A"/>
    <w:rsid w:val="005E3344"/>
    <w:rsid w:val="005E5B88"/>
    <w:rsid w:val="005E73B8"/>
    <w:rsid w:val="005E78EE"/>
    <w:rsid w:val="005F139F"/>
    <w:rsid w:val="005F18F0"/>
    <w:rsid w:val="005F1EBD"/>
    <w:rsid w:val="00600EC3"/>
    <w:rsid w:val="00603D1F"/>
    <w:rsid w:val="0060449F"/>
    <w:rsid w:val="006063D0"/>
    <w:rsid w:val="00607083"/>
    <w:rsid w:val="00613C45"/>
    <w:rsid w:val="0061602B"/>
    <w:rsid w:val="00622F01"/>
    <w:rsid w:val="006266A4"/>
    <w:rsid w:val="00626CB8"/>
    <w:rsid w:val="00633524"/>
    <w:rsid w:val="00633D4E"/>
    <w:rsid w:val="0063526F"/>
    <w:rsid w:val="006360CA"/>
    <w:rsid w:val="00637E86"/>
    <w:rsid w:val="00640B9B"/>
    <w:rsid w:val="006422DE"/>
    <w:rsid w:val="006436E3"/>
    <w:rsid w:val="006439FA"/>
    <w:rsid w:val="00644387"/>
    <w:rsid w:val="00645794"/>
    <w:rsid w:val="00650228"/>
    <w:rsid w:val="006503C1"/>
    <w:rsid w:val="00651074"/>
    <w:rsid w:val="0065177E"/>
    <w:rsid w:val="006532C9"/>
    <w:rsid w:val="00653A61"/>
    <w:rsid w:val="00654BF5"/>
    <w:rsid w:val="00657A58"/>
    <w:rsid w:val="00662CFD"/>
    <w:rsid w:val="00663285"/>
    <w:rsid w:val="0066684D"/>
    <w:rsid w:val="0067027E"/>
    <w:rsid w:val="006727F0"/>
    <w:rsid w:val="006731C4"/>
    <w:rsid w:val="00673AFD"/>
    <w:rsid w:val="0067485D"/>
    <w:rsid w:val="0068209D"/>
    <w:rsid w:val="00682837"/>
    <w:rsid w:val="00684A86"/>
    <w:rsid w:val="006853ED"/>
    <w:rsid w:val="006925E2"/>
    <w:rsid w:val="00694C9E"/>
    <w:rsid w:val="0069516E"/>
    <w:rsid w:val="00695B6B"/>
    <w:rsid w:val="00696062"/>
    <w:rsid w:val="006A0125"/>
    <w:rsid w:val="006A0171"/>
    <w:rsid w:val="006A2065"/>
    <w:rsid w:val="006A24DF"/>
    <w:rsid w:val="006A39BD"/>
    <w:rsid w:val="006A3D88"/>
    <w:rsid w:val="006A47A3"/>
    <w:rsid w:val="006A4A7A"/>
    <w:rsid w:val="006A4D09"/>
    <w:rsid w:val="006A5A21"/>
    <w:rsid w:val="006A7C6E"/>
    <w:rsid w:val="006B0072"/>
    <w:rsid w:val="006B0848"/>
    <w:rsid w:val="006B733D"/>
    <w:rsid w:val="006B7DF8"/>
    <w:rsid w:val="006C34AE"/>
    <w:rsid w:val="006C463E"/>
    <w:rsid w:val="006C62DB"/>
    <w:rsid w:val="006C67AF"/>
    <w:rsid w:val="006D1908"/>
    <w:rsid w:val="006D3DC5"/>
    <w:rsid w:val="006D49C2"/>
    <w:rsid w:val="006D5524"/>
    <w:rsid w:val="006D7CDA"/>
    <w:rsid w:val="006E367B"/>
    <w:rsid w:val="006E5778"/>
    <w:rsid w:val="006E7762"/>
    <w:rsid w:val="006E794B"/>
    <w:rsid w:val="006F143B"/>
    <w:rsid w:val="006F185A"/>
    <w:rsid w:val="00700089"/>
    <w:rsid w:val="007012F9"/>
    <w:rsid w:val="00703241"/>
    <w:rsid w:val="007039E2"/>
    <w:rsid w:val="007039EC"/>
    <w:rsid w:val="007041CB"/>
    <w:rsid w:val="007042BD"/>
    <w:rsid w:val="00704435"/>
    <w:rsid w:val="00706F1A"/>
    <w:rsid w:val="00707C9A"/>
    <w:rsid w:val="00710031"/>
    <w:rsid w:val="00713CF7"/>
    <w:rsid w:val="00714894"/>
    <w:rsid w:val="0071572D"/>
    <w:rsid w:val="007157BA"/>
    <w:rsid w:val="007169F9"/>
    <w:rsid w:val="007174A6"/>
    <w:rsid w:val="007206BA"/>
    <w:rsid w:val="007209E3"/>
    <w:rsid w:val="007224B3"/>
    <w:rsid w:val="007224B9"/>
    <w:rsid w:val="00726B18"/>
    <w:rsid w:val="00731303"/>
    <w:rsid w:val="007350D1"/>
    <w:rsid w:val="00735F01"/>
    <w:rsid w:val="0073753E"/>
    <w:rsid w:val="007402E0"/>
    <w:rsid w:val="0074030F"/>
    <w:rsid w:val="0074489D"/>
    <w:rsid w:val="00745595"/>
    <w:rsid w:val="00746549"/>
    <w:rsid w:val="00746714"/>
    <w:rsid w:val="007513E4"/>
    <w:rsid w:val="007514AD"/>
    <w:rsid w:val="0075352C"/>
    <w:rsid w:val="00753A06"/>
    <w:rsid w:val="0075524D"/>
    <w:rsid w:val="007560B0"/>
    <w:rsid w:val="007567AA"/>
    <w:rsid w:val="00757A0C"/>
    <w:rsid w:val="007627D7"/>
    <w:rsid w:val="0076380D"/>
    <w:rsid w:val="00763F39"/>
    <w:rsid w:val="007646ED"/>
    <w:rsid w:val="00764F55"/>
    <w:rsid w:val="0076775D"/>
    <w:rsid w:val="00772598"/>
    <w:rsid w:val="007740FF"/>
    <w:rsid w:val="00774E23"/>
    <w:rsid w:val="00776C4F"/>
    <w:rsid w:val="007824AE"/>
    <w:rsid w:val="007838E4"/>
    <w:rsid w:val="00783A7D"/>
    <w:rsid w:val="007846DC"/>
    <w:rsid w:val="00784731"/>
    <w:rsid w:val="007857B1"/>
    <w:rsid w:val="007900A0"/>
    <w:rsid w:val="00791A37"/>
    <w:rsid w:val="00793840"/>
    <w:rsid w:val="00794266"/>
    <w:rsid w:val="00796476"/>
    <w:rsid w:val="007971E4"/>
    <w:rsid w:val="0079727E"/>
    <w:rsid w:val="00797730"/>
    <w:rsid w:val="007A14EE"/>
    <w:rsid w:val="007A15B2"/>
    <w:rsid w:val="007A19D8"/>
    <w:rsid w:val="007A25C1"/>
    <w:rsid w:val="007A4B02"/>
    <w:rsid w:val="007A73E9"/>
    <w:rsid w:val="007B3D3C"/>
    <w:rsid w:val="007B4CD9"/>
    <w:rsid w:val="007C3264"/>
    <w:rsid w:val="007C7AB3"/>
    <w:rsid w:val="007C7B9D"/>
    <w:rsid w:val="007D634D"/>
    <w:rsid w:val="007D7F6B"/>
    <w:rsid w:val="007E0447"/>
    <w:rsid w:val="007E36E4"/>
    <w:rsid w:val="007E5846"/>
    <w:rsid w:val="007F0ACE"/>
    <w:rsid w:val="007F16B3"/>
    <w:rsid w:val="007F44B9"/>
    <w:rsid w:val="007F5A2F"/>
    <w:rsid w:val="0080006C"/>
    <w:rsid w:val="00800F0E"/>
    <w:rsid w:val="00804024"/>
    <w:rsid w:val="00804823"/>
    <w:rsid w:val="0080486E"/>
    <w:rsid w:val="00807A8C"/>
    <w:rsid w:val="00812E9B"/>
    <w:rsid w:val="00813EFC"/>
    <w:rsid w:val="00815904"/>
    <w:rsid w:val="0081753E"/>
    <w:rsid w:val="00820299"/>
    <w:rsid w:val="00824369"/>
    <w:rsid w:val="00825056"/>
    <w:rsid w:val="008334BD"/>
    <w:rsid w:val="008376EC"/>
    <w:rsid w:val="008419BA"/>
    <w:rsid w:val="008429FD"/>
    <w:rsid w:val="0084569D"/>
    <w:rsid w:val="0085010E"/>
    <w:rsid w:val="00854089"/>
    <w:rsid w:val="0085454F"/>
    <w:rsid w:val="008555B8"/>
    <w:rsid w:val="00856878"/>
    <w:rsid w:val="00861CE4"/>
    <w:rsid w:val="00861FF4"/>
    <w:rsid w:val="00864E34"/>
    <w:rsid w:val="0087109F"/>
    <w:rsid w:val="008731EB"/>
    <w:rsid w:val="0087354F"/>
    <w:rsid w:val="00873645"/>
    <w:rsid w:val="00877E08"/>
    <w:rsid w:val="008809B8"/>
    <w:rsid w:val="0088111C"/>
    <w:rsid w:val="008848D1"/>
    <w:rsid w:val="00885448"/>
    <w:rsid w:val="00886E74"/>
    <w:rsid w:val="008872FC"/>
    <w:rsid w:val="00887F84"/>
    <w:rsid w:val="00891386"/>
    <w:rsid w:val="00894E75"/>
    <w:rsid w:val="00896985"/>
    <w:rsid w:val="008A05AC"/>
    <w:rsid w:val="008A0725"/>
    <w:rsid w:val="008A0DE6"/>
    <w:rsid w:val="008A464B"/>
    <w:rsid w:val="008B0190"/>
    <w:rsid w:val="008B17B5"/>
    <w:rsid w:val="008B1E34"/>
    <w:rsid w:val="008B3775"/>
    <w:rsid w:val="008B3CA7"/>
    <w:rsid w:val="008B4038"/>
    <w:rsid w:val="008C0067"/>
    <w:rsid w:val="008C0E43"/>
    <w:rsid w:val="008C128B"/>
    <w:rsid w:val="008C234D"/>
    <w:rsid w:val="008C53D0"/>
    <w:rsid w:val="008C6ACC"/>
    <w:rsid w:val="008C7176"/>
    <w:rsid w:val="008D527A"/>
    <w:rsid w:val="008D56DA"/>
    <w:rsid w:val="008D5771"/>
    <w:rsid w:val="008E06E0"/>
    <w:rsid w:val="008E6660"/>
    <w:rsid w:val="008F472E"/>
    <w:rsid w:val="0090108B"/>
    <w:rsid w:val="009011E9"/>
    <w:rsid w:val="009015F1"/>
    <w:rsid w:val="009020DF"/>
    <w:rsid w:val="00902556"/>
    <w:rsid w:val="0090338C"/>
    <w:rsid w:val="00904C12"/>
    <w:rsid w:val="009055DB"/>
    <w:rsid w:val="009070A6"/>
    <w:rsid w:val="00907D07"/>
    <w:rsid w:val="0091048E"/>
    <w:rsid w:val="00912EF6"/>
    <w:rsid w:val="00914181"/>
    <w:rsid w:val="00922940"/>
    <w:rsid w:val="00924360"/>
    <w:rsid w:val="00924ABC"/>
    <w:rsid w:val="00931237"/>
    <w:rsid w:val="00934BFE"/>
    <w:rsid w:val="00936679"/>
    <w:rsid w:val="00936855"/>
    <w:rsid w:val="009369FA"/>
    <w:rsid w:val="0093717D"/>
    <w:rsid w:val="00940E8F"/>
    <w:rsid w:val="009412D8"/>
    <w:rsid w:val="00941AFA"/>
    <w:rsid w:val="00944068"/>
    <w:rsid w:val="00950FE7"/>
    <w:rsid w:val="00952DB1"/>
    <w:rsid w:val="0095309C"/>
    <w:rsid w:val="00953CBB"/>
    <w:rsid w:val="00955F1E"/>
    <w:rsid w:val="0095604F"/>
    <w:rsid w:val="0096249E"/>
    <w:rsid w:val="009652F2"/>
    <w:rsid w:val="009719ED"/>
    <w:rsid w:val="00975E11"/>
    <w:rsid w:val="00976996"/>
    <w:rsid w:val="00986C37"/>
    <w:rsid w:val="00986F2D"/>
    <w:rsid w:val="009907A2"/>
    <w:rsid w:val="00995DCB"/>
    <w:rsid w:val="00997528"/>
    <w:rsid w:val="0099796A"/>
    <w:rsid w:val="009B0950"/>
    <w:rsid w:val="009B0EAF"/>
    <w:rsid w:val="009B3C9D"/>
    <w:rsid w:val="009B3FFD"/>
    <w:rsid w:val="009B4293"/>
    <w:rsid w:val="009B6BAF"/>
    <w:rsid w:val="009C0036"/>
    <w:rsid w:val="009C0A0C"/>
    <w:rsid w:val="009C1346"/>
    <w:rsid w:val="009C422F"/>
    <w:rsid w:val="009C4DBF"/>
    <w:rsid w:val="009C553B"/>
    <w:rsid w:val="009D05C8"/>
    <w:rsid w:val="009D0F4D"/>
    <w:rsid w:val="009E193F"/>
    <w:rsid w:val="009E3BBB"/>
    <w:rsid w:val="009E3C0B"/>
    <w:rsid w:val="009F2892"/>
    <w:rsid w:val="009F3546"/>
    <w:rsid w:val="009F3F04"/>
    <w:rsid w:val="009F5A15"/>
    <w:rsid w:val="009F6871"/>
    <w:rsid w:val="009F68CA"/>
    <w:rsid w:val="00A04F48"/>
    <w:rsid w:val="00A04F60"/>
    <w:rsid w:val="00A0510F"/>
    <w:rsid w:val="00A11FB9"/>
    <w:rsid w:val="00A126FF"/>
    <w:rsid w:val="00A13244"/>
    <w:rsid w:val="00A1540F"/>
    <w:rsid w:val="00A16B17"/>
    <w:rsid w:val="00A239AA"/>
    <w:rsid w:val="00A27375"/>
    <w:rsid w:val="00A30D85"/>
    <w:rsid w:val="00A375CB"/>
    <w:rsid w:val="00A439E8"/>
    <w:rsid w:val="00A45753"/>
    <w:rsid w:val="00A51E4B"/>
    <w:rsid w:val="00A53423"/>
    <w:rsid w:val="00A56131"/>
    <w:rsid w:val="00A56365"/>
    <w:rsid w:val="00A62659"/>
    <w:rsid w:val="00A62C4B"/>
    <w:rsid w:val="00A65E9F"/>
    <w:rsid w:val="00A65F20"/>
    <w:rsid w:val="00A662CD"/>
    <w:rsid w:val="00A66E4A"/>
    <w:rsid w:val="00A7382C"/>
    <w:rsid w:val="00A739CA"/>
    <w:rsid w:val="00A73D1A"/>
    <w:rsid w:val="00A74DDC"/>
    <w:rsid w:val="00A75686"/>
    <w:rsid w:val="00A76293"/>
    <w:rsid w:val="00A771FD"/>
    <w:rsid w:val="00A77DA2"/>
    <w:rsid w:val="00A804EC"/>
    <w:rsid w:val="00A8058F"/>
    <w:rsid w:val="00A8060D"/>
    <w:rsid w:val="00A85D9D"/>
    <w:rsid w:val="00A86214"/>
    <w:rsid w:val="00A86DA0"/>
    <w:rsid w:val="00A871DF"/>
    <w:rsid w:val="00A920B1"/>
    <w:rsid w:val="00A92C4C"/>
    <w:rsid w:val="00A96763"/>
    <w:rsid w:val="00A9760F"/>
    <w:rsid w:val="00AA04C9"/>
    <w:rsid w:val="00AA1A5D"/>
    <w:rsid w:val="00AA3186"/>
    <w:rsid w:val="00AA3B1F"/>
    <w:rsid w:val="00AA3F1C"/>
    <w:rsid w:val="00AA423E"/>
    <w:rsid w:val="00AA602D"/>
    <w:rsid w:val="00AA76B4"/>
    <w:rsid w:val="00AB0DF3"/>
    <w:rsid w:val="00AB336E"/>
    <w:rsid w:val="00AB3D91"/>
    <w:rsid w:val="00AB572D"/>
    <w:rsid w:val="00AC183F"/>
    <w:rsid w:val="00AC1CC1"/>
    <w:rsid w:val="00AC26EC"/>
    <w:rsid w:val="00AC29DC"/>
    <w:rsid w:val="00AC4F69"/>
    <w:rsid w:val="00AC65AD"/>
    <w:rsid w:val="00AC7377"/>
    <w:rsid w:val="00AD59A5"/>
    <w:rsid w:val="00AE084F"/>
    <w:rsid w:val="00AE2923"/>
    <w:rsid w:val="00AE3BFA"/>
    <w:rsid w:val="00AE3F1E"/>
    <w:rsid w:val="00AE79C5"/>
    <w:rsid w:val="00AE7F9D"/>
    <w:rsid w:val="00AF1794"/>
    <w:rsid w:val="00AF44D7"/>
    <w:rsid w:val="00AF70AB"/>
    <w:rsid w:val="00AF7BF3"/>
    <w:rsid w:val="00B01814"/>
    <w:rsid w:val="00B028F7"/>
    <w:rsid w:val="00B06A96"/>
    <w:rsid w:val="00B0708D"/>
    <w:rsid w:val="00B075C5"/>
    <w:rsid w:val="00B11192"/>
    <w:rsid w:val="00B17893"/>
    <w:rsid w:val="00B22863"/>
    <w:rsid w:val="00B22BD6"/>
    <w:rsid w:val="00B26C53"/>
    <w:rsid w:val="00B30F18"/>
    <w:rsid w:val="00B3160D"/>
    <w:rsid w:val="00B35280"/>
    <w:rsid w:val="00B35B93"/>
    <w:rsid w:val="00B36BE8"/>
    <w:rsid w:val="00B37A95"/>
    <w:rsid w:val="00B41502"/>
    <w:rsid w:val="00B41D1F"/>
    <w:rsid w:val="00B437AD"/>
    <w:rsid w:val="00B51024"/>
    <w:rsid w:val="00B512B5"/>
    <w:rsid w:val="00B53458"/>
    <w:rsid w:val="00B55421"/>
    <w:rsid w:val="00B55693"/>
    <w:rsid w:val="00B568BB"/>
    <w:rsid w:val="00B60CD8"/>
    <w:rsid w:val="00B60F9C"/>
    <w:rsid w:val="00B645CE"/>
    <w:rsid w:val="00B647E4"/>
    <w:rsid w:val="00B65AAC"/>
    <w:rsid w:val="00B6769E"/>
    <w:rsid w:val="00B67DBE"/>
    <w:rsid w:val="00B70713"/>
    <w:rsid w:val="00B7121B"/>
    <w:rsid w:val="00B71898"/>
    <w:rsid w:val="00B73968"/>
    <w:rsid w:val="00B73F22"/>
    <w:rsid w:val="00B76F9A"/>
    <w:rsid w:val="00B774D3"/>
    <w:rsid w:val="00B77882"/>
    <w:rsid w:val="00B801E6"/>
    <w:rsid w:val="00B8083B"/>
    <w:rsid w:val="00B810B2"/>
    <w:rsid w:val="00B8270D"/>
    <w:rsid w:val="00B852BC"/>
    <w:rsid w:val="00B91A37"/>
    <w:rsid w:val="00B92670"/>
    <w:rsid w:val="00B933DA"/>
    <w:rsid w:val="00BA0912"/>
    <w:rsid w:val="00BA26F7"/>
    <w:rsid w:val="00BA61A6"/>
    <w:rsid w:val="00BA73AA"/>
    <w:rsid w:val="00BA79F0"/>
    <w:rsid w:val="00BB3A26"/>
    <w:rsid w:val="00BB5068"/>
    <w:rsid w:val="00BB7AE8"/>
    <w:rsid w:val="00BC14A0"/>
    <w:rsid w:val="00BC1535"/>
    <w:rsid w:val="00BC1918"/>
    <w:rsid w:val="00BC31D7"/>
    <w:rsid w:val="00BC63D2"/>
    <w:rsid w:val="00BC7504"/>
    <w:rsid w:val="00BD0481"/>
    <w:rsid w:val="00BD2E15"/>
    <w:rsid w:val="00BD4447"/>
    <w:rsid w:val="00BD45FE"/>
    <w:rsid w:val="00BD78A1"/>
    <w:rsid w:val="00BD7C02"/>
    <w:rsid w:val="00BE012E"/>
    <w:rsid w:val="00BE0E4A"/>
    <w:rsid w:val="00BE1D55"/>
    <w:rsid w:val="00BE2623"/>
    <w:rsid w:val="00BE331E"/>
    <w:rsid w:val="00BE3923"/>
    <w:rsid w:val="00BE4BF0"/>
    <w:rsid w:val="00BE5EE5"/>
    <w:rsid w:val="00BE61AC"/>
    <w:rsid w:val="00BE61F8"/>
    <w:rsid w:val="00BE68EE"/>
    <w:rsid w:val="00BE6F92"/>
    <w:rsid w:val="00BE7F63"/>
    <w:rsid w:val="00BF1D51"/>
    <w:rsid w:val="00BF2A12"/>
    <w:rsid w:val="00BF45FB"/>
    <w:rsid w:val="00BF54F5"/>
    <w:rsid w:val="00BF58D5"/>
    <w:rsid w:val="00BF6B1D"/>
    <w:rsid w:val="00BF6EF6"/>
    <w:rsid w:val="00C0009B"/>
    <w:rsid w:val="00C0182D"/>
    <w:rsid w:val="00C037A3"/>
    <w:rsid w:val="00C10AB4"/>
    <w:rsid w:val="00C123B1"/>
    <w:rsid w:val="00C16196"/>
    <w:rsid w:val="00C1733A"/>
    <w:rsid w:val="00C21071"/>
    <w:rsid w:val="00C21B6A"/>
    <w:rsid w:val="00C22E21"/>
    <w:rsid w:val="00C2398C"/>
    <w:rsid w:val="00C25569"/>
    <w:rsid w:val="00C27366"/>
    <w:rsid w:val="00C30EA1"/>
    <w:rsid w:val="00C323B7"/>
    <w:rsid w:val="00C34BF1"/>
    <w:rsid w:val="00C426B0"/>
    <w:rsid w:val="00C45291"/>
    <w:rsid w:val="00C5259C"/>
    <w:rsid w:val="00C532D6"/>
    <w:rsid w:val="00C547DF"/>
    <w:rsid w:val="00C63AA8"/>
    <w:rsid w:val="00C72E9F"/>
    <w:rsid w:val="00C73AB9"/>
    <w:rsid w:val="00C76D46"/>
    <w:rsid w:val="00C7783C"/>
    <w:rsid w:val="00C80D0C"/>
    <w:rsid w:val="00C81210"/>
    <w:rsid w:val="00C8184F"/>
    <w:rsid w:val="00C9148D"/>
    <w:rsid w:val="00C972D6"/>
    <w:rsid w:val="00CA0E0D"/>
    <w:rsid w:val="00CA2C86"/>
    <w:rsid w:val="00CA321A"/>
    <w:rsid w:val="00CA4B28"/>
    <w:rsid w:val="00CA555C"/>
    <w:rsid w:val="00CA5A76"/>
    <w:rsid w:val="00CA5D5E"/>
    <w:rsid w:val="00CA6B58"/>
    <w:rsid w:val="00CA6CE4"/>
    <w:rsid w:val="00CA6DF7"/>
    <w:rsid w:val="00CA6F29"/>
    <w:rsid w:val="00CB0BFE"/>
    <w:rsid w:val="00CB133E"/>
    <w:rsid w:val="00CB1AE6"/>
    <w:rsid w:val="00CB3B6B"/>
    <w:rsid w:val="00CB3ED4"/>
    <w:rsid w:val="00CB3F86"/>
    <w:rsid w:val="00CB611A"/>
    <w:rsid w:val="00CB7742"/>
    <w:rsid w:val="00CC0C57"/>
    <w:rsid w:val="00CC2EC8"/>
    <w:rsid w:val="00CD34F0"/>
    <w:rsid w:val="00CE0954"/>
    <w:rsid w:val="00CE1657"/>
    <w:rsid w:val="00CE5CED"/>
    <w:rsid w:val="00CE6CD4"/>
    <w:rsid w:val="00CE7998"/>
    <w:rsid w:val="00CF11F7"/>
    <w:rsid w:val="00CF1220"/>
    <w:rsid w:val="00CF1FCB"/>
    <w:rsid w:val="00CF2416"/>
    <w:rsid w:val="00CF2DB2"/>
    <w:rsid w:val="00CF3281"/>
    <w:rsid w:val="00CF64BC"/>
    <w:rsid w:val="00D0022A"/>
    <w:rsid w:val="00D030DB"/>
    <w:rsid w:val="00D03B33"/>
    <w:rsid w:val="00D0650A"/>
    <w:rsid w:val="00D07D3F"/>
    <w:rsid w:val="00D11351"/>
    <w:rsid w:val="00D1148D"/>
    <w:rsid w:val="00D11AF7"/>
    <w:rsid w:val="00D12075"/>
    <w:rsid w:val="00D1323F"/>
    <w:rsid w:val="00D133BD"/>
    <w:rsid w:val="00D172C3"/>
    <w:rsid w:val="00D202BA"/>
    <w:rsid w:val="00D21F1A"/>
    <w:rsid w:val="00D22264"/>
    <w:rsid w:val="00D22AAC"/>
    <w:rsid w:val="00D251AC"/>
    <w:rsid w:val="00D25212"/>
    <w:rsid w:val="00D25CA8"/>
    <w:rsid w:val="00D26B1D"/>
    <w:rsid w:val="00D30CAC"/>
    <w:rsid w:val="00D35C23"/>
    <w:rsid w:val="00D4089E"/>
    <w:rsid w:val="00D42CEF"/>
    <w:rsid w:val="00D432C0"/>
    <w:rsid w:val="00D43766"/>
    <w:rsid w:val="00D43C6D"/>
    <w:rsid w:val="00D45C0D"/>
    <w:rsid w:val="00D461A1"/>
    <w:rsid w:val="00D46A08"/>
    <w:rsid w:val="00D47CCF"/>
    <w:rsid w:val="00D50AC5"/>
    <w:rsid w:val="00D52B45"/>
    <w:rsid w:val="00D5318E"/>
    <w:rsid w:val="00D53399"/>
    <w:rsid w:val="00D568CF"/>
    <w:rsid w:val="00D57CDC"/>
    <w:rsid w:val="00D6457B"/>
    <w:rsid w:val="00D6460A"/>
    <w:rsid w:val="00D64F11"/>
    <w:rsid w:val="00D650E2"/>
    <w:rsid w:val="00D66DEC"/>
    <w:rsid w:val="00D67A14"/>
    <w:rsid w:val="00D70306"/>
    <w:rsid w:val="00D71A41"/>
    <w:rsid w:val="00D73007"/>
    <w:rsid w:val="00D758A6"/>
    <w:rsid w:val="00D75A7B"/>
    <w:rsid w:val="00D768A4"/>
    <w:rsid w:val="00D8131D"/>
    <w:rsid w:val="00D82788"/>
    <w:rsid w:val="00D827F8"/>
    <w:rsid w:val="00D841CA"/>
    <w:rsid w:val="00D84973"/>
    <w:rsid w:val="00D84C4F"/>
    <w:rsid w:val="00D8725F"/>
    <w:rsid w:val="00D92100"/>
    <w:rsid w:val="00D92F52"/>
    <w:rsid w:val="00D93CAA"/>
    <w:rsid w:val="00D9467A"/>
    <w:rsid w:val="00D962BB"/>
    <w:rsid w:val="00DA00CF"/>
    <w:rsid w:val="00DA023A"/>
    <w:rsid w:val="00DA24CB"/>
    <w:rsid w:val="00DA753F"/>
    <w:rsid w:val="00DA78C1"/>
    <w:rsid w:val="00DB0721"/>
    <w:rsid w:val="00DB0BD8"/>
    <w:rsid w:val="00DB0D38"/>
    <w:rsid w:val="00DB276B"/>
    <w:rsid w:val="00DB2957"/>
    <w:rsid w:val="00DB7E43"/>
    <w:rsid w:val="00DC182C"/>
    <w:rsid w:val="00DC185E"/>
    <w:rsid w:val="00DC32D3"/>
    <w:rsid w:val="00DC5754"/>
    <w:rsid w:val="00DC779C"/>
    <w:rsid w:val="00DD007E"/>
    <w:rsid w:val="00DD06C3"/>
    <w:rsid w:val="00DD34A3"/>
    <w:rsid w:val="00DD3F1F"/>
    <w:rsid w:val="00DD6056"/>
    <w:rsid w:val="00DE09CF"/>
    <w:rsid w:val="00DE657E"/>
    <w:rsid w:val="00DE78F8"/>
    <w:rsid w:val="00DE7C6A"/>
    <w:rsid w:val="00DF10E0"/>
    <w:rsid w:val="00DF138F"/>
    <w:rsid w:val="00DF2857"/>
    <w:rsid w:val="00DF3FF8"/>
    <w:rsid w:val="00DF4954"/>
    <w:rsid w:val="00DF49FA"/>
    <w:rsid w:val="00DF69E9"/>
    <w:rsid w:val="00DF782B"/>
    <w:rsid w:val="00E00E47"/>
    <w:rsid w:val="00E01369"/>
    <w:rsid w:val="00E03AEF"/>
    <w:rsid w:val="00E102DE"/>
    <w:rsid w:val="00E129C3"/>
    <w:rsid w:val="00E17DF8"/>
    <w:rsid w:val="00E24825"/>
    <w:rsid w:val="00E302DB"/>
    <w:rsid w:val="00E331DC"/>
    <w:rsid w:val="00E364A8"/>
    <w:rsid w:val="00E37FCF"/>
    <w:rsid w:val="00E42093"/>
    <w:rsid w:val="00E436BF"/>
    <w:rsid w:val="00E46EAA"/>
    <w:rsid w:val="00E50B79"/>
    <w:rsid w:val="00E522AD"/>
    <w:rsid w:val="00E53011"/>
    <w:rsid w:val="00E56286"/>
    <w:rsid w:val="00E56E91"/>
    <w:rsid w:val="00E64103"/>
    <w:rsid w:val="00E6644D"/>
    <w:rsid w:val="00E70B44"/>
    <w:rsid w:val="00E76CD1"/>
    <w:rsid w:val="00E775D4"/>
    <w:rsid w:val="00E80C92"/>
    <w:rsid w:val="00E80EED"/>
    <w:rsid w:val="00E84309"/>
    <w:rsid w:val="00E8439C"/>
    <w:rsid w:val="00E847D4"/>
    <w:rsid w:val="00E85D99"/>
    <w:rsid w:val="00E86FB5"/>
    <w:rsid w:val="00E91426"/>
    <w:rsid w:val="00E917A6"/>
    <w:rsid w:val="00E94E13"/>
    <w:rsid w:val="00E95B73"/>
    <w:rsid w:val="00E97937"/>
    <w:rsid w:val="00EA090B"/>
    <w:rsid w:val="00EA1836"/>
    <w:rsid w:val="00EA22F9"/>
    <w:rsid w:val="00EA4D0D"/>
    <w:rsid w:val="00EB149B"/>
    <w:rsid w:val="00EC017D"/>
    <w:rsid w:val="00EC0263"/>
    <w:rsid w:val="00EC2514"/>
    <w:rsid w:val="00EC39F1"/>
    <w:rsid w:val="00EC4C16"/>
    <w:rsid w:val="00EC62C0"/>
    <w:rsid w:val="00ED3DAA"/>
    <w:rsid w:val="00ED45B4"/>
    <w:rsid w:val="00ED564D"/>
    <w:rsid w:val="00ED59FB"/>
    <w:rsid w:val="00ED6F4B"/>
    <w:rsid w:val="00ED711D"/>
    <w:rsid w:val="00EE0554"/>
    <w:rsid w:val="00EE1F0D"/>
    <w:rsid w:val="00EE34DD"/>
    <w:rsid w:val="00EE480B"/>
    <w:rsid w:val="00EE4AD8"/>
    <w:rsid w:val="00EE789A"/>
    <w:rsid w:val="00EF730D"/>
    <w:rsid w:val="00F00916"/>
    <w:rsid w:val="00F06B76"/>
    <w:rsid w:val="00F06CBE"/>
    <w:rsid w:val="00F06E76"/>
    <w:rsid w:val="00F10458"/>
    <w:rsid w:val="00F119B5"/>
    <w:rsid w:val="00F12E58"/>
    <w:rsid w:val="00F13045"/>
    <w:rsid w:val="00F139AC"/>
    <w:rsid w:val="00F14A50"/>
    <w:rsid w:val="00F16000"/>
    <w:rsid w:val="00F1768D"/>
    <w:rsid w:val="00F179CB"/>
    <w:rsid w:val="00F201E4"/>
    <w:rsid w:val="00F202EF"/>
    <w:rsid w:val="00F20759"/>
    <w:rsid w:val="00F21EAC"/>
    <w:rsid w:val="00F24E3C"/>
    <w:rsid w:val="00F251F1"/>
    <w:rsid w:val="00F27BB8"/>
    <w:rsid w:val="00F3044B"/>
    <w:rsid w:val="00F3243D"/>
    <w:rsid w:val="00F33407"/>
    <w:rsid w:val="00F33E9B"/>
    <w:rsid w:val="00F36E4D"/>
    <w:rsid w:val="00F37B58"/>
    <w:rsid w:val="00F37DBA"/>
    <w:rsid w:val="00F40908"/>
    <w:rsid w:val="00F40DC6"/>
    <w:rsid w:val="00F414C2"/>
    <w:rsid w:val="00F41BEB"/>
    <w:rsid w:val="00F46D0D"/>
    <w:rsid w:val="00F50AD0"/>
    <w:rsid w:val="00F529BF"/>
    <w:rsid w:val="00F568A9"/>
    <w:rsid w:val="00F56DE6"/>
    <w:rsid w:val="00F60790"/>
    <w:rsid w:val="00F61104"/>
    <w:rsid w:val="00F62F63"/>
    <w:rsid w:val="00F63E9C"/>
    <w:rsid w:val="00F7193F"/>
    <w:rsid w:val="00F77DBF"/>
    <w:rsid w:val="00F82DE3"/>
    <w:rsid w:val="00F8406E"/>
    <w:rsid w:val="00F84990"/>
    <w:rsid w:val="00F90158"/>
    <w:rsid w:val="00F90DE5"/>
    <w:rsid w:val="00F92B59"/>
    <w:rsid w:val="00F931B3"/>
    <w:rsid w:val="00F936E2"/>
    <w:rsid w:val="00F948BC"/>
    <w:rsid w:val="00F94B48"/>
    <w:rsid w:val="00F953FA"/>
    <w:rsid w:val="00F960CF"/>
    <w:rsid w:val="00FA10A3"/>
    <w:rsid w:val="00FA1226"/>
    <w:rsid w:val="00FA1C55"/>
    <w:rsid w:val="00FB191F"/>
    <w:rsid w:val="00FB4622"/>
    <w:rsid w:val="00FB4E3C"/>
    <w:rsid w:val="00FB6E09"/>
    <w:rsid w:val="00FC04F1"/>
    <w:rsid w:val="00FC1EED"/>
    <w:rsid w:val="00FC1F01"/>
    <w:rsid w:val="00FC4958"/>
    <w:rsid w:val="00FC6765"/>
    <w:rsid w:val="00FD09D8"/>
    <w:rsid w:val="00FD2EB2"/>
    <w:rsid w:val="00FD3FB8"/>
    <w:rsid w:val="00FD434C"/>
    <w:rsid w:val="00FD48D7"/>
    <w:rsid w:val="00FD4E86"/>
    <w:rsid w:val="00FE12AF"/>
    <w:rsid w:val="00FE422B"/>
    <w:rsid w:val="00FF013F"/>
    <w:rsid w:val="00FF1C5A"/>
    <w:rsid w:val="00FF2318"/>
    <w:rsid w:val="00FF6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C19B38"/>
  <w15:docId w15:val="{BB3045C5-1C0E-4F0C-ACB8-F03890B2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uiPriority w:val="99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D47CCF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9E3BBB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FC04F1"/>
    <w:rPr>
      <w:color w:val="954F72" w:themeColor="followedHyperlink"/>
      <w:u w:val="single"/>
    </w:rPr>
  </w:style>
  <w:style w:type="paragraph" w:customStyle="1" w:styleId="TYTUKOMUNIKATU">
    <w:name w:val="TYTUŁ KOMUNIKATU"/>
    <w:basedOn w:val="Normalny"/>
    <w:link w:val="TYTUKOMUNIKATUZnak"/>
    <w:rsid w:val="00A804EC"/>
    <w:pPr>
      <w:keepNext/>
      <w:keepLines/>
      <w:spacing w:before="120" w:after="120" w:line="360" w:lineRule="auto"/>
    </w:pPr>
    <w:rPr>
      <w:rFonts w:ascii="Georgia" w:hAnsi="Georgia" w:cs="Arial"/>
      <w:bCs/>
      <w:caps/>
      <w:kern w:val="16"/>
      <w:sz w:val="28"/>
      <w:szCs w:val="28"/>
      <w:lang w:val="en-US" w:eastAsia="pl-PL"/>
    </w:rPr>
  </w:style>
  <w:style w:type="character" w:customStyle="1" w:styleId="TYTUKOMUNIKATUZnak">
    <w:name w:val="TYTUŁ KOMUNIKATU Znak"/>
    <w:link w:val="TYTUKOMUNIKATU"/>
    <w:rsid w:val="00A804EC"/>
    <w:rPr>
      <w:rFonts w:ascii="Georgia" w:eastAsia="Times New Roman" w:hAnsi="Georgia" w:cs="Arial"/>
      <w:bCs/>
      <w:caps/>
      <w:kern w:val="16"/>
      <w:sz w:val="28"/>
      <w:szCs w:val="28"/>
      <w:lang w:val="en-US"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804EC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568B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568BB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568BB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A74DDC"/>
    <w:rPr>
      <w:i/>
      <w:iCs/>
    </w:rPr>
  </w:style>
  <w:style w:type="character" w:customStyle="1" w:styleId="pel">
    <w:name w:val="_pe_l"/>
    <w:basedOn w:val="Domylnaczcionkaakapitu"/>
    <w:rsid w:val="001015B8"/>
  </w:style>
  <w:style w:type="character" w:customStyle="1" w:styleId="bidi">
    <w:name w:val="bidi"/>
    <w:basedOn w:val="Domylnaczcionkaakapitu"/>
    <w:rsid w:val="001015B8"/>
  </w:style>
  <w:style w:type="character" w:customStyle="1" w:styleId="rpk1">
    <w:name w:val="_rp_k1"/>
    <w:basedOn w:val="Domylnaczcionkaakapitu"/>
    <w:rsid w:val="001015B8"/>
  </w:style>
  <w:style w:type="character" w:customStyle="1" w:styleId="rpu1">
    <w:name w:val="_rp_u1"/>
    <w:basedOn w:val="Domylnaczcionkaakapitu"/>
    <w:rsid w:val="001015B8"/>
  </w:style>
  <w:style w:type="character" w:customStyle="1" w:styleId="allowtextselection">
    <w:name w:val="allowtextselection"/>
    <w:basedOn w:val="Domylnaczcionkaakapitu"/>
    <w:rsid w:val="001015B8"/>
  </w:style>
  <w:style w:type="character" w:customStyle="1" w:styleId="ms-font-color-neutralsecondary">
    <w:name w:val="ms-font-color-neutralsecondary"/>
    <w:basedOn w:val="Domylnaczcionkaakapitu"/>
    <w:rsid w:val="001015B8"/>
  </w:style>
  <w:style w:type="character" w:styleId="Nierozpoznanawzmianka">
    <w:name w:val="Unresolved Mention"/>
    <w:basedOn w:val="Domylnaczcionkaakapitu"/>
    <w:uiPriority w:val="99"/>
    <w:semiHidden/>
    <w:unhideWhenUsed/>
    <w:rsid w:val="00EE48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5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765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53615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0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6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487543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39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372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686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911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96937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4560019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2889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2307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1427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556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98354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0753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43972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70517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47496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28869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174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47222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48697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5108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49909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2862595">
          <w:marLeft w:val="93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480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20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409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999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7735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3626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2383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9637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0770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15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5588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3798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1354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9028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044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62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6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3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uokik.gov.pl/pomoc.php" TargetMode="External"/><Relationship Id="rId4" Type="http://schemas.openxmlformats.org/officeDocument/2006/relationships/styles" Target="styles.xml"/><Relationship Id="rId9" Type="http://schemas.openxmlformats.org/officeDocument/2006/relationships/hyperlink" Target="mailto:porady@dlakonsumentow.pl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94E404-E635-48CC-8D8A-9C1548B51A80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EC3520A9-9304-4902-A3FC-E8839BA71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659</Words>
  <Characters>3960</Characters>
  <Application>Microsoft Office Word</Application>
  <DocSecurity>0</DocSecurity>
  <Lines>33</Lines>
  <Paragraphs>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Piotr Chudzik</cp:lastModifiedBy>
  <cp:revision>4</cp:revision>
  <cp:lastPrinted>2023-11-09T15:18:00Z</cp:lastPrinted>
  <dcterms:created xsi:type="dcterms:W3CDTF">2023-12-19T07:18:00Z</dcterms:created>
  <dcterms:modified xsi:type="dcterms:W3CDTF">2023-12-19T08:55:00Z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cddbd2a1-bb05-4dc2-9d28-ec3cd9b25f20</vt:lpwstr>
  </property>
  <property fmtid="{D5CDD505-2E9C-101B-9397-08002B2CF9AE}" pid="3" name="bjSaver">
    <vt:lpwstr>EdTe/sjob9V76AZtH11DVetpymuTPYyX</vt:lpwstr>
  </property>
  <property fmtid="{D5CDD505-2E9C-101B-9397-08002B2CF9AE}" pid="4" name="bjDocumentSecurityLabel">
    <vt:lpwstr>JAWNE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