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8EC5E" w14:textId="1BDE19E5" w:rsidR="00472FDB" w:rsidRDefault="00472FDB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 xml:space="preserve">VECTRA </w:t>
      </w:r>
      <w:r w:rsidR="00D43C6D">
        <w:rPr>
          <w:rFonts w:ascii="Trebuchet MS" w:hAnsi="Trebuchet MS"/>
          <w:bCs w:val="0"/>
          <w:sz w:val="32"/>
          <w:szCs w:val="32"/>
          <w:lang w:val="pl-PL"/>
        </w:rPr>
        <w:t xml:space="preserve">- REKOMPENSATA DLA KONSUMENTÓW ZA USŁUGĘ DODATKOWĄ </w:t>
      </w:r>
    </w:p>
    <w:p w14:paraId="1960BD4C" w14:textId="77777777" w:rsidR="00E53011" w:rsidRPr="002F3CD9" w:rsidRDefault="00D46A08" w:rsidP="00E5301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Usługi dodatkowe </w:t>
      </w:r>
      <w:r w:rsidR="008429FD">
        <w:rPr>
          <w:rStyle w:val="Pogrubienie"/>
          <w:rFonts w:cs="Tahoma"/>
          <w:color w:val="000000"/>
          <w:sz w:val="22"/>
          <w:shd w:val="clear" w:color="auto" w:fill="FFFFFF"/>
        </w:rPr>
        <w:t>uruchamiane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bez Twojej </w:t>
      </w:r>
      <w:r w:rsidR="000C2BDE">
        <w:rPr>
          <w:rStyle w:val="Pogrubienie"/>
          <w:rFonts w:cs="Tahoma"/>
          <w:color w:val="000000"/>
          <w:sz w:val="22"/>
          <w:shd w:val="clear" w:color="auto" w:fill="FFFFFF"/>
        </w:rPr>
        <w:t xml:space="preserve">wyraźnej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zgody? To </w:t>
      </w:r>
      <w:r w:rsidR="00924360">
        <w:rPr>
          <w:rStyle w:val="Pogrubienie"/>
          <w:rFonts w:cs="Tahoma"/>
          <w:color w:val="000000"/>
          <w:sz w:val="22"/>
          <w:shd w:val="clear" w:color="auto" w:fill="FFFFFF"/>
        </w:rPr>
        <w:t>sprzeczne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z </w:t>
      </w:r>
      <w:r w:rsidRPr="002F3CD9">
        <w:rPr>
          <w:rStyle w:val="Pogrubienie"/>
          <w:rFonts w:cs="Tahoma"/>
          <w:color w:val="000000"/>
          <w:sz w:val="22"/>
          <w:shd w:val="clear" w:color="auto" w:fill="FFFFFF"/>
        </w:rPr>
        <w:t>prawem.</w:t>
      </w:r>
    </w:p>
    <w:p w14:paraId="6601EC42" w14:textId="7116742A" w:rsidR="00F13045" w:rsidRDefault="008429FD" w:rsidP="002F3CD9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2F3CD9">
        <w:rPr>
          <w:rStyle w:val="Pogrubienie"/>
          <w:rFonts w:cs="Tahoma"/>
          <w:color w:val="000000"/>
          <w:sz w:val="22"/>
          <w:shd w:val="clear" w:color="auto" w:fill="FFFFFF"/>
        </w:rPr>
        <w:t xml:space="preserve">Vectra </w:t>
      </w:r>
      <w:r w:rsidR="00953CBB" w:rsidRPr="002F3CD9">
        <w:rPr>
          <w:rStyle w:val="Pogrubienie"/>
          <w:rFonts w:cs="Tahoma"/>
          <w:color w:val="000000"/>
          <w:sz w:val="22"/>
          <w:shd w:val="clear" w:color="auto" w:fill="FFFFFF"/>
        </w:rPr>
        <w:t xml:space="preserve">automatycznie </w:t>
      </w:r>
      <w:r w:rsidRPr="002F3CD9">
        <w:rPr>
          <w:rStyle w:val="Pogrubienie"/>
          <w:rFonts w:cs="Tahoma"/>
          <w:color w:val="000000"/>
          <w:sz w:val="22"/>
          <w:shd w:val="clear" w:color="auto" w:fill="FFFFFF"/>
        </w:rPr>
        <w:t xml:space="preserve">aktywowała </w:t>
      </w:r>
      <w:r w:rsidR="00953CBB" w:rsidRPr="002F3CD9">
        <w:rPr>
          <w:rStyle w:val="Pogrubienie"/>
          <w:rFonts w:cs="Tahoma"/>
          <w:color w:val="000000"/>
          <w:sz w:val="22"/>
          <w:shd w:val="clear" w:color="auto" w:fill="FFFFFF"/>
        </w:rPr>
        <w:t>i pobierała płatności za usługę „Bezpieczny Internet”</w:t>
      </w:r>
      <w:r w:rsidR="008C0E43" w:rsidRPr="002F3CD9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  <w:r w:rsidR="00924360" w:rsidRPr="002F3CD9">
        <w:rPr>
          <w:rStyle w:val="Pogrubienie"/>
          <w:rFonts w:cs="Tahoma"/>
          <w:color w:val="000000"/>
          <w:sz w:val="22"/>
          <w:shd w:val="clear" w:color="auto" w:fill="FFFFFF"/>
        </w:rPr>
        <w:t xml:space="preserve"> Po decyzji Prezesa UOKiK, spółka wypłaci konsumentom rekompensat</w:t>
      </w:r>
      <w:r w:rsidR="00F06E76">
        <w:rPr>
          <w:rStyle w:val="Pogrubienie"/>
          <w:rFonts w:cs="Tahoma"/>
          <w:color w:val="000000"/>
          <w:sz w:val="22"/>
          <w:shd w:val="clear" w:color="auto" w:fill="FFFFFF"/>
        </w:rPr>
        <w:t>ę</w:t>
      </w:r>
      <w:r w:rsidR="00D43C6D">
        <w:rPr>
          <w:rStyle w:val="Pogrubienie"/>
          <w:rFonts w:cs="Tahoma"/>
          <w:color w:val="000000"/>
          <w:sz w:val="22"/>
          <w:shd w:val="clear" w:color="auto" w:fill="FFFFFF"/>
        </w:rPr>
        <w:t xml:space="preserve"> za usługę włączoną w nieprawidłowy sposób</w:t>
      </w:r>
      <w:r w:rsidR="00924360" w:rsidRPr="002F3CD9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0573710A" w14:textId="38C430D3" w:rsidR="00F179CB" w:rsidRPr="002F3CD9" w:rsidRDefault="00F179CB" w:rsidP="002F3CD9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F179CB">
        <w:rPr>
          <w:rStyle w:val="Pogrubienie"/>
          <w:rFonts w:cs="Tahoma"/>
          <w:color w:val="000000"/>
          <w:sz w:val="22"/>
          <w:shd w:val="clear" w:color="auto" w:fill="FFFFFF"/>
        </w:rPr>
        <w:t>Zgłoszone wcześniej w tej sprawie reklamacje zostaną pozytywnie rozpatrzone.</w:t>
      </w:r>
    </w:p>
    <w:p w14:paraId="72D19E61" w14:textId="2CAD0395" w:rsidR="0084569D" w:rsidRDefault="00F179CB" w:rsidP="000049C7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2F3CD9" w:rsidDel="00F179CB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A804EC"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405AC0">
        <w:rPr>
          <w:rStyle w:val="Pogrubienie"/>
          <w:rFonts w:cs="Tahoma"/>
          <w:color w:val="000000"/>
          <w:sz w:val="22"/>
          <w:shd w:val="clear" w:color="auto" w:fill="FFFFFF"/>
        </w:rPr>
        <w:t>13</w:t>
      </w:r>
      <w:r w:rsidR="00A804EC"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bookmarkStart w:id="0" w:name="_GoBack"/>
      <w:bookmarkEnd w:id="0"/>
      <w:r w:rsidR="00D46A08">
        <w:rPr>
          <w:rStyle w:val="Pogrubienie"/>
          <w:rFonts w:cs="Tahoma"/>
          <w:color w:val="000000"/>
          <w:sz w:val="22"/>
          <w:shd w:val="clear" w:color="auto" w:fill="FFFFFF"/>
        </w:rPr>
        <w:t>grudnia</w:t>
      </w:r>
      <w:r w:rsidR="00BF58D5"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A804EC" w:rsidRPr="009F6871">
        <w:rPr>
          <w:rStyle w:val="Pogrubienie"/>
          <w:rFonts w:cs="Tahoma"/>
          <w:color w:val="000000"/>
          <w:sz w:val="22"/>
          <w:shd w:val="clear" w:color="auto" w:fill="FFFFFF"/>
        </w:rPr>
        <w:t>2023 r</w:t>
      </w:r>
      <w:r w:rsidR="00252160" w:rsidRPr="009F6871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  <w:r w:rsidR="0047174C" w:rsidRPr="009F6871">
        <w:rPr>
          <w:rStyle w:val="Pogrubienie"/>
          <w:rFonts w:cs="Tahoma"/>
          <w:color w:val="000000"/>
          <w:sz w:val="22"/>
          <w:shd w:val="clear" w:color="auto" w:fill="FFFFFF"/>
        </w:rPr>
        <w:t xml:space="preserve">] </w:t>
      </w:r>
      <w:r w:rsidR="001B471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Vectra świadczy m.in. usługi telewizji kablowej i dostępu do internetu. </w:t>
      </w:r>
      <w:r w:rsidR="002F355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Przed 11 maja 2020 r. </w:t>
      </w:r>
      <w:r w:rsidR="001B471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częś</w:t>
      </w:r>
      <w:r w:rsidR="009B3C9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ć</w:t>
      </w:r>
      <w:r w:rsidR="001B471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ofert promocyjnych</w:t>
      </w:r>
      <w:r w:rsidR="009B3C9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w oparciu o które Vectra </w:t>
      </w:r>
      <w:r w:rsidR="001B4710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zawiera</w:t>
      </w:r>
      <w:r w:rsidR="009B3C9D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ła</w:t>
      </w:r>
      <w:r w:rsidR="001B4710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</w:t>
      </w:r>
      <w:r w:rsidR="009B3C9D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umowy </w:t>
      </w:r>
      <w:r w:rsidR="001B4710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z abonentami</w:t>
      </w:r>
      <w:r w:rsidR="009B3C9D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, przewidywała </w:t>
      </w:r>
      <w:r w:rsidR="001B4710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automatyczn</w:t>
      </w:r>
      <w:r w:rsidR="0084569D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e</w:t>
      </w:r>
      <w:r w:rsidR="001B4710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uruch</w:t>
      </w:r>
      <w:r w:rsidR="0084569D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a</w:t>
      </w:r>
      <w:r w:rsidR="001B4710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mi</w:t>
      </w:r>
      <w:r w:rsidR="0084569D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anie</w:t>
      </w:r>
      <w:r w:rsidR="001B4710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oprogramowani</w:t>
      </w:r>
      <w:r w:rsidR="0084569D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a</w:t>
      </w:r>
      <w:r w:rsidR="001B471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1B4710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antywirusowe</w:t>
      </w:r>
      <w:r w:rsidR="0084569D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go</w:t>
      </w:r>
      <w:r w:rsidR="001B4710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pod nazwą „Bezpieczny Internet”.</w:t>
      </w:r>
      <w:r w:rsidR="0084569D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W takim przypadku jego aktywacja </w:t>
      </w:r>
      <w:r w:rsidR="00FB6E09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była</w:t>
      </w:r>
      <w:r w:rsidR="00FB4622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wymogiem</w:t>
      </w:r>
      <w:r w:rsidR="0084569D" w:rsidRPr="009B3C9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uzyskania</w:t>
      </w:r>
      <w:r w:rsidR="0084569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korzystnych warunków usług telekomunikacyjnych i nie można było z </w:t>
      </w:r>
      <w:r w:rsidR="00FB462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tego </w:t>
      </w:r>
      <w:r w:rsidR="0084569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zrezygnować w momencie zawierania umowy. </w:t>
      </w:r>
      <w:r w:rsidR="00AC183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zależności od </w:t>
      </w:r>
      <w:r w:rsidR="00BE0E4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oferty</w:t>
      </w:r>
      <w:r w:rsidR="00F06E7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tylko</w:t>
      </w:r>
      <w:r w:rsidR="00AC183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</w:t>
      </w:r>
      <w:r w:rsidR="0084569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rzez pierwsze </w:t>
      </w:r>
      <w:r w:rsidR="00FB6E0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dwa lub cztery </w:t>
      </w:r>
      <w:r w:rsidR="00E9793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miesiące</w:t>
      </w:r>
      <w:r w:rsidR="0084569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FB462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usługa </w:t>
      </w:r>
      <w:r w:rsidR="0084569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była bezpłatna</w:t>
      </w:r>
      <w:r w:rsidR="00DF10E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 N</w:t>
      </w:r>
      <w:r w:rsidR="008334B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astępnie</w:t>
      </w:r>
      <w:r w:rsidR="00DF10E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</w:t>
      </w:r>
      <w:r w:rsidR="00DF10E0">
        <w:rPr>
          <w:sz w:val="22"/>
        </w:rPr>
        <w:t>jeśli konsument nie podjął działań, aby zrezygnować z usługi dodatkowej „Bezpieczny Internet”,</w:t>
      </w:r>
      <w:r w:rsidR="008334B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zwiększała </w:t>
      </w:r>
      <w:r w:rsidR="00544DC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wysokość </w:t>
      </w:r>
      <w:r w:rsidR="008334B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abonament</w:t>
      </w:r>
      <w:r w:rsidR="00544DC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</w:t>
      </w:r>
      <w:r w:rsidR="008334B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 6,90 zł</w:t>
      </w:r>
      <w:r w:rsidR="00544DC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miesięcznie</w:t>
      </w:r>
      <w:r w:rsidR="00F06E7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 w:rsidR="0084569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6EB5D97C" w14:textId="35F7DCE4" w:rsidR="00F77DBF" w:rsidRPr="004B0286" w:rsidRDefault="002B19D4" w:rsidP="00F179CB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r>
        <w:rPr>
          <w:rStyle w:val="Pogrubienie"/>
          <w:b w:val="0"/>
          <w:color w:val="000000"/>
          <w:sz w:val="22"/>
        </w:rPr>
        <w:t xml:space="preserve">- </w:t>
      </w:r>
      <w:r w:rsidRPr="002B19D4">
        <w:rPr>
          <w:rStyle w:val="Pogrubienie"/>
          <w:b w:val="0"/>
          <w:i/>
          <w:color w:val="000000"/>
          <w:sz w:val="22"/>
        </w:rPr>
        <w:t>W</w:t>
      </w:r>
      <w:r w:rsidR="004D21CD" w:rsidRPr="002B19D4">
        <w:rPr>
          <w:rStyle w:val="Pogrubienie"/>
          <w:b w:val="0"/>
          <w:i/>
          <w:color w:val="000000"/>
          <w:sz w:val="22"/>
        </w:rPr>
        <w:t>łączenie dodatkow</w:t>
      </w:r>
      <w:r w:rsidR="002229F7">
        <w:rPr>
          <w:rStyle w:val="Pogrubienie"/>
          <w:b w:val="0"/>
          <w:i/>
          <w:color w:val="000000"/>
          <w:sz w:val="22"/>
        </w:rPr>
        <w:t>ych,</w:t>
      </w:r>
      <w:r w:rsidR="004D21CD" w:rsidRPr="002B19D4">
        <w:rPr>
          <w:rStyle w:val="Pogrubienie"/>
          <w:b w:val="0"/>
          <w:i/>
          <w:color w:val="000000"/>
          <w:sz w:val="22"/>
        </w:rPr>
        <w:t xml:space="preserve"> płatnych usług zawsze musi odbywać się za wyraźną</w:t>
      </w:r>
      <w:r w:rsidR="00AD59A5">
        <w:rPr>
          <w:rStyle w:val="Pogrubienie"/>
          <w:b w:val="0"/>
          <w:i/>
          <w:color w:val="000000"/>
          <w:sz w:val="22"/>
        </w:rPr>
        <w:t>, świadomą</w:t>
      </w:r>
      <w:r w:rsidR="004D21CD" w:rsidRPr="002B19D4">
        <w:rPr>
          <w:rStyle w:val="Pogrubienie"/>
          <w:b w:val="0"/>
          <w:i/>
          <w:color w:val="000000"/>
          <w:sz w:val="22"/>
        </w:rPr>
        <w:t xml:space="preserve"> zgodą konsument</w:t>
      </w:r>
      <w:r>
        <w:rPr>
          <w:rStyle w:val="Pogrubienie"/>
          <w:b w:val="0"/>
          <w:i/>
          <w:color w:val="000000"/>
          <w:sz w:val="22"/>
        </w:rPr>
        <w:t>a. Chodzi o zapewnienie</w:t>
      </w:r>
      <w:r w:rsidR="00FB191F" w:rsidRPr="002B19D4">
        <w:rPr>
          <w:rStyle w:val="Pogrubienie"/>
          <w:b w:val="0"/>
          <w:i/>
          <w:color w:val="000000"/>
          <w:sz w:val="22"/>
        </w:rPr>
        <w:t xml:space="preserve"> realn</w:t>
      </w:r>
      <w:r>
        <w:rPr>
          <w:rStyle w:val="Pogrubienie"/>
          <w:b w:val="0"/>
          <w:i/>
          <w:color w:val="000000"/>
          <w:sz w:val="22"/>
        </w:rPr>
        <w:t>ego</w:t>
      </w:r>
      <w:r w:rsidR="00FB191F" w:rsidRPr="002B19D4">
        <w:rPr>
          <w:rStyle w:val="Pogrubienie"/>
          <w:b w:val="0"/>
          <w:i/>
          <w:color w:val="000000"/>
          <w:sz w:val="22"/>
        </w:rPr>
        <w:t xml:space="preserve"> wyb</w:t>
      </w:r>
      <w:r>
        <w:rPr>
          <w:rStyle w:val="Pogrubienie"/>
          <w:b w:val="0"/>
          <w:i/>
          <w:color w:val="000000"/>
          <w:sz w:val="22"/>
        </w:rPr>
        <w:t>o</w:t>
      </w:r>
      <w:r w:rsidR="00FB191F" w:rsidRPr="002B19D4">
        <w:rPr>
          <w:rStyle w:val="Pogrubienie"/>
          <w:b w:val="0"/>
          <w:i/>
          <w:color w:val="000000"/>
          <w:sz w:val="22"/>
        </w:rPr>
        <w:t>r</w:t>
      </w:r>
      <w:r>
        <w:rPr>
          <w:rStyle w:val="Pogrubienie"/>
          <w:b w:val="0"/>
          <w:i/>
          <w:color w:val="000000"/>
          <w:sz w:val="22"/>
        </w:rPr>
        <w:t>u</w:t>
      </w:r>
      <w:r w:rsidR="00AD59A5">
        <w:rPr>
          <w:rStyle w:val="Pogrubienie"/>
          <w:b w:val="0"/>
          <w:i/>
          <w:color w:val="000000"/>
          <w:sz w:val="22"/>
        </w:rPr>
        <w:t xml:space="preserve"> i możliwoś</w:t>
      </w:r>
      <w:r w:rsidR="003F5CD8">
        <w:rPr>
          <w:rStyle w:val="Pogrubienie"/>
          <w:b w:val="0"/>
          <w:i/>
          <w:color w:val="000000"/>
          <w:sz w:val="22"/>
        </w:rPr>
        <w:t>ci</w:t>
      </w:r>
      <w:r w:rsidR="00AD59A5">
        <w:rPr>
          <w:rStyle w:val="Pogrubienie"/>
          <w:b w:val="0"/>
          <w:i/>
          <w:color w:val="000000"/>
          <w:sz w:val="22"/>
        </w:rPr>
        <w:t xml:space="preserve"> odmowy. Konsument powinien zadecydować</w:t>
      </w:r>
      <w:r w:rsidR="002C4154">
        <w:rPr>
          <w:rStyle w:val="Pogrubienie"/>
          <w:b w:val="0"/>
          <w:i/>
          <w:color w:val="000000"/>
          <w:sz w:val="22"/>
        </w:rPr>
        <w:t xml:space="preserve">, czy </w:t>
      </w:r>
      <w:r>
        <w:rPr>
          <w:rStyle w:val="Pogrubienie"/>
          <w:b w:val="0"/>
          <w:i/>
          <w:color w:val="000000"/>
          <w:sz w:val="22"/>
        </w:rPr>
        <w:t xml:space="preserve">świadczenie jest </w:t>
      </w:r>
      <w:r w:rsidR="00F77DBF">
        <w:rPr>
          <w:rStyle w:val="Pogrubienie"/>
          <w:b w:val="0"/>
          <w:i/>
          <w:color w:val="000000"/>
          <w:sz w:val="22"/>
        </w:rPr>
        <w:t xml:space="preserve">mu </w:t>
      </w:r>
      <w:r>
        <w:rPr>
          <w:rStyle w:val="Pogrubienie"/>
          <w:b w:val="0"/>
          <w:i/>
          <w:color w:val="000000"/>
          <w:sz w:val="22"/>
        </w:rPr>
        <w:t>potrzebne</w:t>
      </w:r>
      <w:r w:rsidR="002C4154">
        <w:rPr>
          <w:rStyle w:val="Pogrubienie"/>
          <w:b w:val="0"/>
          <w:i/>
          <w:color w:val="000000"/>
          <w:sz w:val="22"/>
        </w:rPr>
        <w:t xml:space="preserve"> i</w:t>
      </w:r>
      <w:r>
        <w:rPr>
          <w:rStyle w:val="Pogrubienie"/>
          <w:b w:val="0"/>
          <w:i/>
          <w:color w:val="000000"/>
          <w:sz w:val="22"/>
        </w:rPr>
        <w:t xml:space="preserve"> czy</w:t>
      </w:r>
      <w:r w:rsidR="002C4154">
        <w:rPr>
          <w:rStyle w:val="Pogrubienie"/>
          <w:b w:val="0"/>
          <w:i/>
          <w:color w:val="000000"/>
          <w:sz w:val="22"/>
        </w:rPr>
        <w:t xml:space="preserve"> chce ponosić związane z nim koszty</w:t>
      </w:r>
      <w:r w:rsidR="002229F7">
        <w:rPr>
          <w:rStyle w:val="Pogrubienie"/>
          <w:b w:val="0"/>
          <w:i/>
          <w:color w:val="000000"/>
          <w:sz w:val="22"/>
        </w:rPr>
        <w:t>, które wykraczają poza uzgodnion</w:t>
      </w:r>
      <w:r w:rsidR="00FD4E86">
        <w:rPr>
          <w:rStyle w:val="Pogrubienie"/>
          <w:b w:val="0"/>
          <w:i/>
          <w:color w:val="000000"/>
          <w:sz w:val="22"/>
        </w:rPr>
        <w:t xml:space="preserve">ą </w:t>
      </w:r>
      <w:r w:rsidR="002229F7">
        <w:rPr>
          <w:rStyle w:val="Pogrubienie"/>
          <w:b w:val="0"/>
          <w:i/>
          <w:color w:val="000000"/>
          <w:sz w:val="22"/>
        </w:rPr>
        <w:t>opłat</w:t>
      </w:r>
      <w:r w:rsidR="00FD4E86">
        <w:rPr>
          <w:rStyle w:val="Pogrubienie"/>
          <w:b w:val="0"/>
          <w:i/>
          <w:color w:val="000000"/>
          <w:sz w:val="22"/>
        </w:rPr>
        <w:t>ę za usługę podstawową, np. dostępu do internetu lub telewizji</w:t>
      </w:r>
      <w:r w:rsidR="00AD59A5">
        <w:rPr>
          <w:rStyle w:val="Pogrubienie"/>
          <w:b w:val="0"/>
          <w:i/>
          <w:color w:val="000000"/>
          <w:sz w:val="22"/>
        </w:rPr>
        <w:t xml:space="preserve"> </w:t>
      </w:r>
      <w:r w:rsidR="00E70B44">
        <w:rPr>
          <w:rStyle w:val="Pogrubienie"/>
          <w:b w:val="0"/>
          <w:i/>
          <w:color w:val="000000"/>
          <w:sz w:val="22"/>
        </w:rPr>
        <w:t xml:space="preserve">– </w:t>
      </w:r>
      <w:r w:rsidR="00E70B44" w:rsidRPr="004B0286">
        <w:rPr>
          <w:rStyle w:val="Pogrubienie"/>
          <w:b w:val="0"/>
          <w:color w:val="000000"/>
          <w:sz w:val="22"/>
        </w:rPr>
        <w:t>mówi Prezes UOKiK</w:t>
      </w:r>
      <w:r w:rsidR="00AC65AD">
        <w:rPr>
          <w:rStyle w:val="Pogrubienie"/>
          <w:b w:val="0"/>
          <w:color w:val="000000"/>
          <w:sz w:val="22"/>
        </w:rPr>
        <w:t xml:space="preserve"> </w:t>
      </w:r>
      <w:r w:rsidR="00E70B44" w:rsidRPr="004B0286">
        <w:rPr>
          <w:rStyle w:val="Pogrubienie"/>
          <w:b w:val="0"/>
          <w:color w:val="000000"/>
          <w:sz w:val="22"/>
        </w:rPr>
        <w:t>Tomasz Chróstny</w:t>
      </w:r>
      <w:r w:rsidR="00FB191F" w:rsidRPr="004B0286">
        <w:rPr>
          <w:rStyle w:val="Pogrubienie"/>
          <w:b w:val="0"/>
          <w:color w:val="000000"/>
          <w:sz w:val="22"/>
        </w:rPr>
        <w:t>.</w:t>
      </w:r>
    </w:p>
    <w:p w14:paraId="3CBDA85C" w14:textId="58B70D3C" w:rsidR="00D43C6D" w:rsidRDefault="00D43C6D" w:rsidP="00F179CB">
      <w:pPr>
        <w:pStyle w:val="Tekstkomentarza"/>
        <w:spacing w:line="360" w:lineRule="auto"/>
        <w:jc w:val="both"/>
        <w:rPr>
          <w:rStyle w:val="Pogrubienie"/>
          <w:b w:val="0"/>
          <w:iCs/>
          <w:color w:val="000000"/>
          <w:sz w:val="22"/>
          <w:szCs w:val="22"/>
        </w:rPr>
      </w:pPr>
      <w:r w:rsidRPr="00D43C6D">
        <w:rPr>
          <w:rStyle w:val="Pogrubienie"/>
          <w:b w:val="0"/>
          <w:iCs/>
          <w:color w:val="000000"/>
          <w:sz w:val="22"/>
          <w:szCs w:val="22"/>
        </w:rPr>
        <w:t>Zgodnie z ustawą o prawach konsumenta, włączenie dodatkowo płatnych usług musi się odbyć za wyraźną zgodą abonenta. Powinno do tego dojść najpóźniej w chwili wyrażenia przez niego woli zawarcia umowy, a nie na samym końcu tego procesu.</w:t>
      </w:r>
    </w:p>
    <w:p w14:paraId="74903C2C" w14:textId="77777777" w:rsidR="00544DC5" w:rsidRDefault="00544DC5" w:rsidP="000049C7">
      <w:pPr>
        <w:spacing w:after="240" w:line="360" w:lineRule="auto"/>
        <w:jc w:val="both"/>
        <w:rPr>
          <w:rStyle w:val="Pogrubienie"/>
          <w:b w:val="0"/>
          <w:iCs/>
          <w:color w:val="000000"/>
          <w:sz w:val="22"/>
        </w:rPr>
      </w:pPr>
      <w:bookmarkStart w:id="1" w:name="_Hlk152244084"/>
    </w:p>
    <w:p w14:paraId="1295ADFF" w14:textId="00E1E163" w:rsidR="00BB3A26" w:rsidRDefault="00E01369" w:rsidP="000049C7">
      <w:pPr>
        <w:spacing w:after="240" w:line="360" w:lineRule="auto"/>
        <w:jc w:val="both"/>
        <w:rPr>
          <w:rStyle w:val="Pogrubienie"/>
          <w:b w:val="0"/>
          <w:iCs/>
          <w:color w:val="000000"/>
          <w:sz w:val="22"/>
        </w:rPr>
      </w:pPr>
      <w:r w:rsidRPr="00F06E76">
        <w:rPr>
          <w:rStyle w:val="Pogrubienie"/>
          <w:b w:val="0"/>
          <w:iCs/>
          <w:color w:val="000000"/>
          <w:sz w:val="22"/>
        </w:rPr>
        <w:t>Prezes UOKiK wydał w sprawie Vectry decyzję zobowiązującą. Spółka</w:t>
      </w:r>
      <w:r w:rsidR="00AA3F1C" w:rsidRPr="00F06E76">
        <w:rPr>
          <w:rStyle w:val="Pogrubienie"/>
          <w:b w:val="0"/>
          <w:iCs/>
          <w:color w:val="000000"/>
          <w:sz w:val="22"/>
        </w:rPr>
        <w:t xml:space="preserve"> pozytywnie rozpatrzy odrzucone </w:t>
      </w:r>
      <w:r w:rsidR="007E0447" w:rsidRPr="00F06E76">
        <w:rPr>
          <w:rStyle w:val="Pogrubienie"/>
          <w:b w:val="0"/>
          <w:iCs/>
          <w:color w:val="000000"/>
          <w:sz w:val="22"/>
        </w:rPr>
        <w:t xml:space="preserve">wcześniej </w:t>
      </w:r>
      <w:r w:rsidR="00AA3F1C" w:rsidRPr="00F06E76">
        <w:rPr>
          <w:rStyle w:val="Pogrubienie"/>
          <w:b w:val="0"/>
          <w:iCs/>
          <w:color w:val="000000"/>
          <w:sz w:val="22"/>
        </w:rPr>
        <w:t xml:space="preserve">reklamacje dotyczące aktywacji usługi „Bezpieczny Internet” i zwróci pobrane za nią </w:t>
      </w:r>
      <w:r w:rsidR="000B6062" w:rsidRPr="00F06E76">
        <w:rPr>
          <w:rStyle w:val="Pogrubienie"/>
          <w:b w:val="0"/>
          <w:iCs/>
          <w:color w:val="000000"/>
          <w:sz w:val="22"/>
        </w:rPr>
        <w:t>środki</w:t>
      </w:r>
      <w:r w:rsidR="00AA3F1C" w:rsidRPr="00F06E76">
        <w:rPr>
          <w:rStyle w:val="Pogrubienie"/>
          <w:b w:val="0"/>
          <w:iCs/>
          <w:color w:val="000000"/>
          <w:sz w:val="22"/>
        </w:rPr>
        <w:t xml:space="preserve"> </w:t>
      </w:r>
      <w:r w:rsidR="009F2892" w:rsidRPr="00F06E76">
        <w:rPr>
          <w:rStyle w:val="Pogrubienie"/>
          <w:b w:val="0"/>
          <w:iCs/>
          <w:color w:val="000000"/>
          <w:sz w:val="22"/>
        </w:rPr>
        <w:t>(</w:t>
      </w:r>
      <w:r w:rsidR="00AA3F1C" w:rsidRPr="00F06E76">
        <w:rPr>
          <w:rStyle w:val="Pogrubienie"/>
          <w:b w:val="0"/>
          <w:iCs/>
          <w:color w:val="000000"/>
          <w:sz w:val="22"/>
        </w:rPr>
        <w:t>do 24 płatności</w:t>
      </w:r>
      <w:r w:rsidR="008334BD">
        <w:rPr>
          <w:rStyle w:val="Pogrubienie"/>
          <w:b w:val="0"/>
          <w:iCs/>
          <w:color w:val="000000"/>
          <w:sz w:val="22"/>
        </w:rPr>
        <w:t>, czyli do 165,60 zł</w:t>
      </w:r>
      <w:r w:rsidR="00AA3F1C" w:rsidRPr="00F06E76">
        <w:rPr>
          <w:rStyle w:val="Pogrubienie"/>
          <w:b w:val="0"/>
          <w:iCs/>
          <w:color w:val="000000"/>
          <w:sz w:val="22"/>
        </w:rPr>
        <w:t>).</w:t>
      </w:r>
      <w:r w:rsidR="00325843" w:rsidRPr="00F06E76">
        <w:rPr>
          <w:rStyle w:val="Pogrubienie"/>
          <w:b w:val="0"/>
          <w:iCs/>
          <w:color w:val="000000"/>
          <w:sz w:val="22"/>
        </w:rPr>
        <w:t xml:space="preserve"> </w:t>
      </w:r>
      <w:r w:rsidR="000B6062" w:rsidRPr="00F06E76">
        <w:rPr>
          <w:rStyle w:val="Pogrubienie"/>
          <w:b w:val="0"/>
          <w:iCs/>
          <w:color w:val="000000"/>
          <w:sz w:val="22"/>
        </w:rPr>
        <w:t>Ponadto p</w:t>
      </w:r>
      <w:r w:rsidR="00DB0BD8" w:rsidRPr="00F06E76">
        <w:rPr>
          <w:rStyle w:val="Pogrubienie"/>
          <w:b w:val="0"/>
          <w:iCs/>
          <w:color w:val="000000"/>
          <w:sz w:val="22"/>
        </w:rPr>
        <w:t xml:space="preserve">odwyższone opłaty za </w:t>
      </w:r>
      <w:r w:rsidR="009F2892" w:rsidRPr="00F06E76">
        <w:rPr>
          <w:rStyle w:val="Pogrubienie"/>
          <w:b w:val="0"/>
          <w:iCs/>
          <w:color w:val="000000"/>
          <w:sz w:val="22"/>
        </w:rPr>
        <w:lastRenderedPageBreak/>
        <w:t xml:space="preserve">maksymalnie </w:t>
      </w:r>
      <w:r w:rsidR="00DB0BD8" w:rsidRPr="00F06E76">
        <w:rPr>
          <w:rStyle w:val="Pogrubienie"/>
          <w:b w:val="0"/>
          <w:iCs/>
          <w:color w:val="000000"/>
          <w:sz w:val="22"/>
        </w:rPr>
        <w:t>pięć pierwszych faktur</w:t>
      </w:r>
      <w:r w:rsidR="00BB3A26" w:rsidRPr="00F06E76">
        <w:rPr>
          <w:rStyle w:val="Pogrubienie"/>
          <w:b w:val="0"/>
          <w:iCs/>
          <w:color w:val="000000"/>
          <w:sz w:val="22"/>
        </w:rPr>
        <w:t xml:space="preserve"> </w:t>
      </w:r>
      <w:r w:rsidR="008334BD">
        <w:rPr>
          <w:rStyle w:val="Pogrubienie"/>
          <w:b w:val="0"/>
          <w:iCs/>
          <w:color w:val="000000"/>
          <w:sz w:val="22"/>
        </w:rPr>
        <w:t xml:space="preserve">(do 34,50 zł) </w:t>
      </w:r>
      <w:r w:rsidR="00DB0BD8" w:rsidRPr="00F06E76">
        <w:rPr>
          <w:rStyle w:val="Pogrubienie"/>
          <w:b w:val="0"/>
          <w:iCs/>
          <w:color w:val="000000"/>
          <w:sz w:val="22"/>
        </w:rPr>
        <w:t>zostaną zwrócone</w:t>
      </w:r>
      <w:r w:rsidR="00FB6E09" w:rsidRPr="00F06E76">
        <w:rPr>
          <w:rStyle w:val="Pogrubienie"/>
          <w:b w:val="0"/>
          <w:iCs/>
          <w:color w:val="000000"/>
          <w:sz w:val="22"/>
        </w:rPr>
        <w:t xml:space="preserve"> </w:t>
      </w:r>
      <w:r w:rsidR="009F2892" w:rsidRPr="00F06E76">
        <w:rPr>
          <w:rStyle w:val="Pogrubienie"/>
          <w:b w:val="0"/>
          <w:iCs/>
          <w:color w:val="000000"/>
          <w:sz w:val="22"/>
        </w:rPr>
        <w:t xml:space="preserve">wszystkim abonentom, którzy </w:t>
      </w:r>
      <w:r w:rsidR="006A24DF">
        <w:rPr>
          <w:rStyle w:val="Pogrubienie"/>
          <w:b w:val="0"/>
          <w:iCs/>
          <w:color w:val="000000"/>
          <w:sz w:val="22"/>
        </w:rPr>
        <w:t xml:space="preserve">zawarli umowę o świadczenie usługi dostępu do </w:t>
      </w:r>
      <w:r w:rsidR="00AA423E">
        <w:rPr>
          <w:rStyle w:val="Pogrubienie"/>
          <w:b w:val="0"/>
          <w:iCs/>
          <w:color w:val="000000"/>
          <w:sz w:val="22"/>
        </w:rPr>
        <w:t>i</w:t>
      </w:r>
      <w:r w:rsidR="006A24DF">
        <w:rPr>
          <w:rStyle w:val="Pogrubienie"/>
          <w:b w:val="0"/>
          <w:iCs/>
          <w:color w:val="000000"/>
          <w:sz w:val="22"/>
        </w:rPr>
        <w:t xml:space="preserve">nternetu w oparciu o warunki oferty </w:t>
      </w:r>
      <w:r w:rsidR="009F2892" w:rsidRPr="00F06E76">
        <w:rPr>
          <w:rStyle w:val="Pogrubienie"/>
          <w:b w:val="0"/>
          <w:iCs/>
          <w:color w:val="000000"/>
          <w:sz w:val="22"/>
        </w:rPr>
        <w:t xml:space="preserve">promocyjnej </w:t>
      </w:r>
      <w:r w:rsidR="006A24DF">
        <w:rPr>
          <w:rStyle w:val="Pogrubienie"/>
          <w:b w:val="0"/>
          <w:iCs/>
          <w:color w:val="000000"/>
          <w:sz w:val="22"/>
        </w:rPr>
        <w:t xml:space="preserve">przewidującej automatyczną aktywację usługi dodatkowej „Bezpieczny Internet” </w:t>
      </w:r>
      <w:r w:rsidR="00F06E76">
        <w:rPr>
          <w:rStyle w:val="Pogrubienie"/>
          <w:b w:val="0"/>
          <w:iCs/>
          <w:color w:val="000000"/>
          <w:sz w:val="22"/>
        </w:rPr>
        <w:t>i zrezygnowali z niej przed otrzymaniem piątej faktury.</w:t>
      </w:r>
    </w:p>
    <w:bookmarkEnd w:id="1"/>
    <w:p w14:paraId="38318773" w14:textId="11252A30" w:rsidR="001C7BF9" w:rsidRPr="001C7BF9" w:rsidRDefault="005C742F" w:rsidP="000049C7">
      <w:pPr>
        <w:spacing w:after="240" w:line="360" w:lineRule="auto"/>
        <w:jc w:val="both"/>
        <w:rPr>
          <w:rStyle w:val="Pogrubienie"/>
          <w:b w:val="0"/>
          <w:iCs/>
          <w:color w:val="000000"/>
          <w:sz w:val="22"/>
        </w:rPr>
      </w:pPr>
      <w:r>
        <w:rPr>
          <w:rStyle w:val="Pogrubienie"/>
          <w:b w:val="0"/>
          <w:iCs/>
          <w:color w:val="000000"/>
          <w:sz w:val="22"/>
        </w:rPr>
        <w:t xml:space="preserve">Zobowiązanie dotyczy zarówno obecnych, jak i byłych klientów Vectry. </w:t>
      </w:r>
      <w:r w:rsidR="001C7BF9">
        <w:rPr>
          <w:rStyle w:val="Pogrubienie"/>
          <w:b w:val="0"/>
          <w:iCs/>
          <w:color w:val="000000"/>
          <w:sz w:val="22"/>
        </w:rPr>
        <w:t>Vectra</w:t>
      </w:r>
      <w:r w:rsidR="001C7BF9" w:rsidRPr="001C7BF9">
        <w:rPr>
          <w:rStyle w:val="Pogrubienie"/>
          <w:b w:val="0"/>
          <w:iCs/>
          <w:color w:val="000000"/>
          <w:sz w:val="22"/>
        </w:rPr>
        <w:t xml:space="preserve"> poinformuje</w:t>
      </w:r>
      <w:r w:rsidR="003D5996">
        <w:rPr>
          <w:rStyle w:val="Pogrubienie"/>
          <w:b w:val="0"/>
          <w:iCs/>
          <w:color w:val="000000"/>
          <w:sz w:val="22"/>
        </w:rPr>
        <w:t xml:space="preserve"> </w:t>
      </w:r>
      <w:r w:rsidR="009F2892">
        <w:rPr>
          <w:rStyle w:val="Pogrubienie"/>
          <w:b w:val="0"/>
          <w:iCs/>
          <w:color w:val="000000"/>
          <w:sz w:val="22"/>
        </w:rPr>
        <w:t>konsumentów</w:t>
      </w:r>
      <w:r w:rsidR="00305B20">
        <w:rPr>
          <w:rStyle w:val="Pogrubienie"/>
          <w:b w:val="0"/>
          <w:iCs/>
          <w:color w:val="000000"/>
          <w:sz w:val="22"/>
        </w:rPr>
        <w:t>,</w:t>
      </w:r>
      <w:r w:rsidR="00134408">
        <w:rPr>
          <w:rStyle w:val="Pogrubienie"/>
          <w:b w:val="0"/>
          <w:iCs/>
          <w:color w:val="000000"/>
          <w:sz w:val="22"/>
        </w:rPr>
        <w:t xml:space="preserve"> </w:t>
      </w:r>
      <w:r w:rsidR="00305B20">
        <w:rPr>
          <w:rStyle w:val="Pogrubienie"/>
          <w:b w:val="0"/>
          <w:iCs/>
          <w:color w:val="000000"/>
          <w:sz w:val="22"/>
        </w:rPr>
        <w:t xml:space="preserve">których dotyczy rekompensata, </w:t>
      </w:r>
      <w:r w:rsidR="001C7BF9" w:rsidRPr="001C7BF9">
        <w:rPr>
          <w:rStyle w:val="Pogrubienie"/>
          <w:b w:val="0"/>
          <w:iCs/>
          <w:color w:val="000000"/>
          <w:sz w:val="22"/>
        </w:rPr>
        <w:t>o decyzji Prezesa UOKiK</w:t>
      </w:r>
      <w:r w:rsidR="00A662CD">
        <w:rPr>
          <w:rStyle w:val="Pogrubienie"/>
          <w:b w:val="0"/>
          <w:iCs/>
          <w:color w:val="000000"/>
          <w:sz w:val="22"/>
        </w:rPr>
        <w:t xml:space="preserve"> </w:t>
      </w:r>
      <w:r w:rsidR="001C7BF9" w:rsidRPr="001C7BF9">
        <w:rPr>
          <w:rStyle w:val="Pogrubienie"/>
          <w:b w:val="0"/>
          <w:iCs/>
          <w:color w:val="000000"/>
          <w:sz w:val="22"/>
        </w:rPr>
        <w:t>w indywidualnej korespondencji</w:t>
      </w:r>
      <w:r w:rsidR="00544DC5">
        <w:rPr>
          <w:rStyle w:val="Pogrubienie"/>
          <w:b w:val="0"/>
          <w:iCs/>
          <w:color w:val="000000"/>
          <w:sz w:val="22"/>
        </w:rPr>
        <w:t>,</w:t>
      </w:r>
      <w:r w:rsidR="001C7BF9" w:rsidRPr="001C7BF9">
        <w:rPr>
          <w:rStyle w:val="Pogrubienie"/>
          <w:b w:val="0"/>
          <w:iCs/>
          <w:color w:val="000000"/>
          <w:sz w:val="22"/>
        </w:rPr>
        <w:t xml:space="preserve"> na stronie internetowej Spółki i prowadzony</w:t>
      </w:r>
      <w:r w:rsidR="00640B9B">
        <w:rPr>
          <w:rStyle w:val="Pogrubienie"/>
          <w:b w:val="0"/>
          <w:iCs/>
          <w:color w:val="000000"/>
          <w:sz w:val="22"/>
        </w:rPr>
        <w:t>m</w:t>
      </w:r>
      <w:r w:rsidR="001C7BF9" w:rsidRPr="001C7BF9">
        <w:rPr>
          <w:rStyle w:val="Pogrubienie"/>
          <w:b w:val="0"/>
          <w:iCs/>
          <w:color w:val="000000"/>
          <w:sz w:val="22"/>
        </w:rPr>
        <w:t xml:space="preserve"> przez nią profil</w:t>
      </w:r>
      <w:r w:rsidR="00640B9B">
        <w:rPr>
          <w:rStyle w:val="Pogrubienie"/>
          <w:b w:val="0"/>
          <w:iCs/>
          <w:color w:val="000000"/>
          <w:sz w:val="22"/>
        </w:rPr>
        <w:t>u</w:t>
      </w:r>
      <w:r w:rsidR="001C7BF9" w:rsidRPr="001C7BF9">
        <w:rPr>
          <w:rStyle w:val="Pogrubienie"/>
          <w:b w:val="0"/>
          <w:iCs/>
          <w:color w:val="000000"/>
          <w:sz w:val="22"/>
        </w:rPr>
        <w:t xml:space="preserve"> </w:t>
      </w:r>
      <w:r w:rsidR="00640B9B">
        <w:rPr>
          <w:rStyle w:val="Pogrubienie"/>
          <w:b w:val="0"/>
          <w:iCs/>
          <w:color w:val="000000"/>
          <w:sz w:val="22"/>
        </w:rPr>
        <w:t>na portalu</w:t>
      </w:r>
      <w:r w:rsidR="001C7BF9" w:rsidRPr="001C7BF9">
        <w:rPr>
          <w:rStyle w:val="Pogrubienie"/>
          <w:b w:val="0"/>
          <w:iCs/>
          <w:color w:val="000000"/>
          <w:sz w:val="22"/>
        </w:rPr>
        <w:t xml:space="preserve"> społecznościowy</w:t>
      </w:r>
      <w:r w:rsidR="00640B9B">
        <w:rPr>
          <w:rStyle w:val="Pogrubienie"/>
          <w:b w:val="0"/>
          <w:iCs/>
          <w:color w:val="000000"/>
          <w:sz w:val="22"/>
        </w:rPr>
        <w:t>m</w:t>
      </w:r>
      <w:r w:rsidR="001C7BF9" w:rsidRPr="001C7BF9">
        <w:rPr>
          <w:rStyle w:val="Pogrubienie"/>
          <w:b w:val="0"/>
          <w:iCs/>
          <w:color w:val="000000"/>
          <w:sz w:val="22"/>
        </w:rPr>
        <w:t xml:space="preserve"> </w:t>
      </w:r>
      <w:r w:rsidR="00640B9B">
        <w:rPr>
          <w:rStyle w:val="Pogrubienie"/>
          <w:b w:val="0"/>
          <w:iCs/>
          <w:color w:val="000000"/>
          <w:sz w:val="22"/>
        </w:rPr>
        <w:t>F</w:t>
      </w:r>
      <w:r w:rsidR="001C7BF9" w:rsidRPr="001C7BF9">
        <w:rPr>
          <w:rStyle w:val="Pogrubienie"/>
          <w:b w:val="0"/>
          <w:iCs/>
          <w:color w:val="000000"/>
          <w:sz w:val="22"/>
        </w:rPr>
        <w:t>acebook</w:t>
      </w:r>
      <w:r w:rsidR="00640B9B">
        <w:rPr>
          <w:rStyle w:val="Pogrubienie"/>
          <w:b w:val="0"/>
          <w:iCs/>
          <w:color w:val="000000"/>
          <w:sz w:val="22"/>
        </w:rPr>
        <w:t>.</w:t>
      </w:r>
      <w:r w:rsidR="004B0286">
        <w:rPr>
          <w:rStyle w:val="Pogrubienie"/>
          <w:b w:val="0"/>
          <w:iCs/>
          <w:color w:val="000000"/>
          <w:sz w:val="22"/>
        </w:rPr>
        <w:t xml:space="preserve"> </w:t>
      </w:r>
      <w:r w:rsidR="00BE0E4A">
        <w:rPr>
          <w:rStyle w:val="Pogrubienie"/>
          <w:b w:val="0"/>
          <w:iCs/>
          <w:color w:val="000000"/>
          <w:sz w:val="22"/>
        </w:rPr>
        <w:t xml:space="preserve"> Szczegóły dotyczące zobowiązania Vectry zawarte są w treści decyzji [podlinkować do decyzji].</w:t>
      </w:r>
    </w:p>
    <w:p w14:paraId="5F26190C" w14:textId="575B7D4C" w:rsidR="00D46A08" w:rsidRDefault="00BC1918" w:rsidP="000049C7">
      <w:pPr>
        <w:spacing w:after="240" w:line="360" w:lineRule="auto"/>
        <w:jc w:val="both"/>
        <w:rPr>
          <w:rStyle w:val="Pogrubienie"/>
          <w:b w:val="0"/>
          <w:iCs/>
          <w:color w:val="000000"/>
          <w:sz w:val="22"/>
        </w:rPr>
      </w:pPr>
      <w:r>
        <w:rPr>
          <w:rStyle w:val="Pogrubienie"/>
          <w:b w:val="0"/>
          <w:iCs/>
          <w:color w:val="000000"/>
          <w:sz w:val="22"/>
        </w:rPr>
        <w:t>11 maja 202</w:t>
      </w:r>
      <w:r w:rsidR="003F5CD8">
        <w:rPr>
          <w:rStyle w:val="Pogrubienie"/>
          <w:b w:val="0"/>
          <w:iCs/>
          <w:color w:val="000000"/>
          <w:sz w:val="22"/>
        </w:rPr>
        <w:t>0</w:t>
      </w:r>
      <w:r>
        <w:rPr>
          <w:rStyle w:val="Pogrubienie"/>
          <w:b w:val="0"/>
          <w:iCs/>
          <w:color w:val="000000"/>
          <w:sz w:val="22"/>
        </w:rPr>
        <w:t xml:space="preserve"> r. </w:t>
      </w:r>
      <w:r w:rsidRPr="002B006C">
        <w:rPr>
          <w:rStyle w:val="Pogrubienie"/>
          <w:b w:val="0"/>
          <w:iCs/>
          <w:color w:val="000000"/>
          <w:sz w:val="22"/>
        </w:rPr>
        <w:t>Vectra</w:t>
      </w:r>
      <w:r w:rsidR="00986F2D" w:rsidRPr="002B006C">
        <w:rPr>
          <w:rStyle w:val="Pogrubienie"/>
          <w:b w:val="0"/>
          <w:iCs/>
          <w:color w:val="000000"/>
          <w:sz w:val="22"/>
        </w:rPr>
        <w:t xml:space="preserve"> </w:t>
      </w:r>
      <w:r w:rsidR="002B006C" w:rsidRPr="005C742F">
        <w:rPr>
          <w:sz w:val="22"/>
        </w:rPr>
        <w:t>wycofała oferty, których warunki przewidywały, że uruchomienie płatnej usługi dodatkowej „Bezpieczny Internet” było konieczne dla zawarcia umowy na warunkach promocyjnych</w:t>
      </w:r>
      <w:r w:rsidR="00FD4E86">
        <w:rPr>
          <w:sz w:val="22"/>
        </w:rPr>
        <w:t>.</w:t>
      </w:r>
      <w:r w:rsidR="002B006C" w:rsidDel="002B006C">
        <w:rPr>
          <w:rStyle w:val="Pogrubienie"/>
          <w:b w:val="0"/>
          <w:iCs/>
          <w:color w:val="000000"/>
          <w:sz w:val="22"/>
        </w:rPr>
        <w:t xml:space="preserve"> </w:t>
      </w:r>
      <w:r w:rsidR="002B006C">
        <w:rPr>
          <w:rStyle w:val="Pogrubienie"/>
          <w:b w:val="0"/>
          <w:iCs/>
          <w:color w:val="000000"/>
          <w:sz w:val="22"/>
        </w:rPr>
        <w:t xml:space="preserve">Od tego dnia </w:t>
      </w:r>
      <w:r w:rsidR="00AA423E">
        <w:rPr>
          <w:sz w:val="22"/>
        </w:rPr>
        <w:t>nowe oferty promocyjne nie z</w:t>
      </w:r>
      <w:r w:rsidR="00BE0E4A">
        <w:rPr>
          <w:sz w:val="22"/>
        </w:rPr>
        <w:t>a</w:t>
      </w:r>
      <w:r w:rsidR="00AA423E">
        <w:rPr>
          <w:sz w:val="22"/>
        </w:rPr>
        <w:t xml:space="preserve">wierają już takiego warunku, przez co </w:t>
      </w:r>
      <w:r w:rsidR="00AA423E">
        <w:rPr>
          <w:rStyle w:val="Pogrubienie"/>
          <w:b w:val="0"/>
          <w:iCs/>
          <w:color w:val="000000"/>
          <w:sz w:val="22"/>
        </w:rPr>
        <w:t xml:space="preserve">Vectra w każdym przypadku </w:t>
      </w:r>
      <w:r w:rsidR="00986F2D">
        <w:rPr>
          <w:rStyle w:val="Pogrubienie"/>
          <w:b w:val="0"/>
          <w:iCs/>
          <w:color w:val="000000"/>
          <w:sz w:val="22"/>
        </w:rPr>
        <w:t>zadaje konsumentom odrębn</w:t>
      </w:r>
      <w:r w:rsidR="00DC32D3">
        <w:rPr>
          <w:rStyle w:val="Pogrubienie"/>
          <w:b w:val="0"/>
          <w:iCs/>
          <w:color w:val="000000"/>
          <w:sz w:val="22"/>
        </w:rPr>
        <w:t>e</w:t>
      </w:r>
      <w:r w:rsidR="00986F2D">
        <w:rPr>
          <w:rStyle w:val="Pogrubienie"/>
          <w:b w:val="0"/>
          <w:iCs/>
          <w:color w:val="000000"/>
          <w:sz w:val="22"/>
        </w:rPr>
        <w:t xml:space="preserve"> pytanie o wyrażenie zgody na aktywację usługi „Bezpieczny Internet”. </w:t>
      </w:r>
      <w:r w:rsidR="00DC32D3">
        <w:rPr>
          <w:rStyle w:val="Pogrubienie"/>
          <w:b w:val="0"/>
          <w:iCs/>
          <w:color w:val="000000"/>
          <w:sz w:val="22"/>
        </w:rPr>
        <w:t>Jest to obecnie opcja</w:t>
      </w:r>
      <w:r w:rsidR="00986F2D">
        <w:rPr>
          <w:rStyle w:val="Pogrubienie"/>
          <w:b w:val="0"/>
          <w:iCs/>
          <w:color w:val="000000"/>
          <w:sz w:val="22"/>
        </w:rPr>
        <w:t xml:space="preserve"> dodatkow</w:t>
      </w:r>
      <w:r w:rsidR="00134408">
        <w:rPr>
          <w:rStyle w:val="Pogrubienie"/>
          <w:b w:val="0"/>
          <w:iCs/>
          <w:color w:val="000000"/>
          <w:sz w:val="22"/>
        </w:rPr>
        <w:t>a</w:t>
      </w:r>
      <w:r w:rsidR="00986F2D">
        <w:rPr>
          <w:rStyle w:val="Pogrubienie"/>
          <w:b w:val="0"/>
          <w:iCs/>
          <w:color w:val="000000"/>
          <w:sz w:val="22"/>
        </w:rPr>
        <w:t xml:space="preserve">, </w:t>
      </w:r>
      <w:r w:rsidR="009F2892">
        <w:rPr>
          <w:rStyle w:val="Pogrubienie"/>
          <w:b w:val="0"/>
          <w:iCs/>
          <w:color w:val="000000"/>
          <w:sz w:val="22"/>
        </w:rPr>
        <w:t>bez</w:t>
      </w:r>
      <w:r w:rsidR="00986F2D">
        <w:rPr>
          <w:rStyle w:val="Pogrubienie"/>
          <w:b w:val="0"/>
          <w:iCs/>
          <w:color w:val="000000"/>
          <w:sz w:val="22"/>
        </w:rPr>
        <w:t xml:space="preserve"> wpływu na warunki </w:t>
      </w:r>
      <w:r w:rsidR="00DC32D3">
        <w:rPr>
          <w:rStyle w:val="Pogrubienie"/>
          <w:b w:val="0"/>
          <w:iCs/>
          <w:color w:val="000000"/>
          <w:sz w:val="22"/>
        </w:rPr>
        <w:t>świadczenia głównego</w:t>
      </w:r>
      <w:r w:rsidR="00134408">
        <w:rPr>
          <w:rStyle w:val="Pogrubienie"/>
          <w:b w:val="0"/>
          <w:iCs/>
          <w:color w:val="000000"/>
          <w:sz w:val="22"/>
        </w:rPr>
        <w:t xml:space="preserve">. </w:t>
      </w:r>
      <w:r w:rsidR="00426CD4">
        <w:rPr>
          <w:rStyle w:val="Pogrubienie"/>
          <w:b w:val="0"/>
          <w:iCs/>
          <w:color w:val="000000"/>
          <w:sz w:val="22"/>
        </w:rPr>
        <w:t xml:space="preserve">Konsument może nie </w:t>
      </w:r>
      <w:r w:rsidR="009F2892">
        <w:rPr>
          <w:rStyle w:val="Pogrubienie"/>
          <w:b w:val="0"/>
          <w:iCs/>
          <w:color w:val="000000"/>
          <w:sz w:val="22"/>
        </w:rPr>
        <w:t xml:space="preserve">wyrazić </w:t>
      </w:r>
      <w:r w:rsidR="00426CD4">
        <w:rPr>
          <w:rStyle w:val="Pogrubienie"/>
          <w:b w:val="0"/>
          <w:iCs/>
          <w:color w:val="000000"/>
          <w:sz w:val="22"/>
        </w:rPr>
        <w:t>zgod</w:t>
      </w:r>
      <w:r w:rsidR="009F2892">
        <w:rPr>
          <w:rStyle w:val="Pogrubienie"/>
          <w:b w:val="0"/>
          <w:iCs/>
          <w:color w:val="000000"/>
          <w:sz w:val="22"/>
        </w:rPr>
        <w:t>y</w:t>
      </w:r>
      <w:r w:rsidR="00426CD4">
        <w:rPr>
          <w:rStyle w:val="Pogrubienie"/>
          <w:b w:val="0"/>
          <w:iCs/>
          <w:color w:val="000000"/>
          <w:sz w:val="22"/>
        </w:rPr>
        <w:t xml:space="preserve"> na jej aktywację.</w:t>
      </w:r>
    </w:p>
    <w:p w14:paraId="7A1507ED" w14:textId="5051193E" w:rsidR="00FD3FB8" w:rsidRDefault="00FD3FB8" w:rsidP="00FD3FB8">
      <w:pPr>
        <w:spacing w:after="240" w:line="360" w:lineRule="auto"/>
        <w:jc w:val="both"/>
        <w:rPr>
          <w:rFonts w:ascii="Tahoma" w:hAnsi="Tahoma" w:cs="Tahoma"/>
          <w:color w:val="3C4147"/>
          <w:szCs w:val="18"/>
          <w:shd w:val="clear" w:color="auto" w:fill="FFFFFF"/>
        </w:rPr>
      </w:pPr>
      <w:r w:rsidRPr="00FD3FB8">
        <w:rPr>
          <w:spacing w:val="-2"/>
          <w:sz w:val="22"/>
        </w:rPr>
        <w:t>Decyzja jest nieprawomocna. Vectra rozpocznie realizację swojego zobowiązania w terminach</w:t>
      </w:r>
      <w:r>
        <w:rPr>
          <w:sz w:val="22"/>
        </w:rPr>
        <w:t xml:space="preserve"> określonych w decyzji po jej uprawomocnieniu się.</w:t>
      </w:r>
    </w:p>
    <w:p w14:paraId="539BCC22" w14:textId="620B0636" w:rsidR="00706F1A" w:rsidRPr="003D1237" w:rsidRDefault="00FD4E86" w:rsidP="000049C7">
      <w:pPr>
        <w:spacing w:after="240" w:line="360" w:lineRule="auto"/>
        <w:jc w:val="both"/>
        <w:rPr>
          <w:rStyle w:val="Pogrubienie"/>
          <w:b w:val="0"/>
          <w:iCs/>
          <w:color w:val="000000"/>
          <w:sz w:val="22"/>
        </w:rPr>
      </w:pPr>
      <w:r w:rsidRPr="00F179CB">
        <w:rPr>
          <w:sz w:val="22"/>
        </w:rPr>
        <w:t>Obowiązek uzyskania wyraźnej zgody przed zawarciem umowy na wszelkie dodatkowe płatności wynika z art. 10 </w:t>
      </w:r>
      <w:hyperlink r:id="rId9" w:history="1">
        <w:r w:rsidRPr="00F179CB">
          <w:rPr>
            <w:sz w:val="22"/>
          </w:rPr>
          <w:t>ustawy o prawach konsumenta</w:t>
        </w:r>
      </w:hyperlink>
      <w:r w:rsidRPr="00F179CB">
        <w:rPr>
          <w:sz w:val="22"/>
        </w:rPr>
        <w:t>. Prezes UOKiK wielokrotnie już to wskazywał w prowadzonych działaniach wobec branży telekomunikacyjnej.</w:t>
      </w:r>
      <w:r>
        <w:rPr>
          <w:i/>
          <w:sz w:val="22"/>
        </w:rPr>
        <w:t xml:space="preserve"> </w:t>
      </w:r>
      <w:r w:rsidR="00706F1A" w:rsidRPr="003D1237">
        <w:rPr>
          <w:rStyle w:val="Pogrubienie"/>
          <w:b w:val="0"/>
          <w:iCs/>
          <w:color w:val="000000"/>
          <w:sz w:val="22"/>
        </w:rPr>
        <w:t xml:space="preserve">W ostatnich latach </w:t>
      </w:r>
      <w:r w:rsidR="00405C45">
        <w:rPr>
          <w:rStyle w:val="Pogrubienie"/>
          <w:b w:val="0"/>
          <w:iCs/>
          <w:color w:val="000000"/>
          <w:sz w:val="22"/>
        </w:rPr>
        <w:t xml:space="preserve">Prezes UOKiK </w:t>
      </w:r>
      <w:r w:rsidR="00706F1A" w:rsidRPr="003D1237">
        <w:rPr>
          <w:rStyle w:val="Pogrubienie"/>
          <w:b w:val="0"/>
          <w:iCs/>
          <w:color w:val="000000"/>
          <w:sz w:val="22"/>
        </w:rPr>
        <w:t xml:space="preserve">wydał decyzje </w:t>
      </w:r>
      <w:r w:rsidR="00405C45">
        <w:rPr>
          <w:rStyle w:val="Pogrubienie"/>
          <w:b w:val="0"/>
          <w:iCs/>
          <w:color w:val="000000"/>
          <w:sz w:val="22"/>
        </w:rPr>
        <w:t xml:space="preserve">zobowiązujące </w:t>
      </w:r>
      <w:r w:rsidR="00706F1A" w:rsidRPr="003D1237">
        <w:rPr>
          <w:rStyle w:val="Pogrubienie"/>
          <w:b w:val="0"/>
          <w:iCs/>
          <w:color w:val="000000"/>
          <w:sz w:val="22"/>
        </w:rPr>
        <w:t>wobec spółek</w:t>
      </w:r>
      <w:r w:rsidR="00AA76B4">
        <w:rPr>
          <w:rStyle w:val="Pogrubienie"/>
          <w:b w:val="0"/>
          <w:iCs/>
          <w:color w:val="000000"/>
          <w:sz w:val="22"/>
        </w:rPr>
        <w:t xml:space="preserve"> </w:t>
      </w:r>
      <w:hyperlink r:id="rId10" w:history="1">
        <w:r w:rsidR="00AA76B4" w:rsidRPr="00AA76B4">
          <w:rPr>
            <w:rStyle w:val="Hipercze"/>
            <w:iCs/>
            <w:sz w:val="22"/>
          </w:rPr>
          <w:t>Cyfrowy Polsat</w:t>
        </w:r>
      </w:hyperlink>
      <w:r w:rsidR="00AA76B4">
        <w:rPr>
          <w:rStyle w:val="Pogrubienie"/>
          <w:b w:val="0"/>
          <w:iCs/>
          <w:color w:val="000000"/>
          <w:sz w:val="22"/>
        </w:rPr>
        <w:t>,</w:t>
      </w:r>
      <w:r w:rsidR="00706F1A" w:rsidRPr="003D1237">
        <w:rPr>
          <w:rStyle w:val="Pogrubienie"/>
          <w:b w:val="0"/>
          <w:iCs/>
          <w:color w:val="000000"/>
          <w:sz w:val="22"/>
        </w:rPr>
        <w:t> </w:t>
      </w:r>
      <w:hyperlink r:id="rId11" w:history="1">
        <w:r w:rsidR="00706F1A" w:rsidRPr="001E2D15">
          <w:rPr>
            <w:rStyle w:val="Hipercze"/>
            <w:rFonts w:cs="Tahoma"/>
            <w:sz w:val="22"/>
            <w:szCs w:val="18"/>
            <w:lang w:eastAsia="en-GB"/>
          </w:rPr>
          <w:t>UPC</w:t>
        </w:r>
      </w:hyperlink>
      <w:r w:rsidR="00706F1A" w:rsidRPr="003D1237">
        <w:rPr>
          <w:rStyle w:val="Pogrubienie"/>
          <w:b w:val="0"/>
          <w:iCs/>
          <w:color w:val="000000"/>
          <w:sz w:val="22"/>
        </w:rPr>
        <w:t>, </w:t>
      </w:r>
      <w:hyperlink r:id="rId12" w:history="1">
        <w:r w:rsidR="00706F1A" w:rsidRPr="001E2D15">
          <w:rPr>
            <w:rStyle w:val="Hipercze"/>
            <w:rFonts w:cs="Tahoma"/>
            <w:bCs/>
            <w:sz w:val="22"/>
            <w:szCs w:val="18"/>
            <w:lang w:eastAsia="en-GB"/>
          </w:rPr>
          <w:t>Netia, P4 (operator sieci Play) oraz Orange Polska.</w:t>
        </w:r>
      </w:hyperlink>
      <w:r w:rsidR="00706F1A" w:rsidRPr="003D1237">
        <w:rPr>
          <w:rStyle w:val="Pogrubienie"/>
          <w:b w:val="0"/>
          <w:iCs/>
          <w:color w:val="000000"/>
          <w:sz w:val="22"/>
        </w:rPr>
        <w:t> </w:t>
      </w:r>
    </w:p>
    <w:p w14:paraId="362B99B5" w14:textId="77777777" w:rsidR="00F179CB" w:rsidRDefault="00F179CB" w:rsidP="00191DC8">
      <w:pPr>
        <w:spacing w:after="240" w:line="360" w:lineRule="auto"/>
        <w:jc w:val="both"/>
        <w:rPr>
          <w:rStyle w:val="Pogrubienie"/>
          <w:rFonts w:eastAsia="Calibri" w:cs="Tahoma"/>
          <w:szCs w:val="18"/>
        </w:rPr>
      </w:pPr>
    </w:p>
    <w:p w14:paraId="487F36EA" w14:textId="28A75318" w:rsidR="00191DC8" w:rsidRPr="001028D9" w:rsidRDefault="00191DC8" w:rsidP="00191DC8">
      <w:pPr>
        <w:spacing w:after="240" w:line="360" w:lineRule="auto"/>
        <w:jc w:val="both"/>
        <w:rPr>
          <w:rFonts w:cs="Tahoma"/>
          <w:szCs w:val="18"/>
        </w:rPr>
      </w:pPr>
      <w:r w:rsidRPr="001028D9">
        <w:rPr>
          <w:rStyle w:val="Pogrubienie"/>
          <w:rFonts w:eastAsia="Calibri" w:cs="Tahoma"/>
          <w:szCs w:val="18"/>
        </w:rPr>
        <w:t>Pomoc dla konsumentów:</w:t>
      </w:r>
    </w:p>
    <w:p w14:paraId="59D557B1" w14:textId="2B96B581" w:rsidR="00F06E76" w:rsidRPr="00B55421" w:rsidRDefault="009F6871" w:rsidP="00F179CB">
      <w:pPr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 w:rsidR="00191DC8" w:rsidRPr="001028D9">
        <w:rPr>
          <w:rFonts w:cs="Tahoma"/>
          <w:szCs w:val="18"/>
        </w:rPr>
        <w:t xml:space="preserve">801 440 220 lub 222 66 76 76 </w:t>
      </w:r>
      <w:bookmarkEnd w:id="2"/>
      <w:r w:rsidR="00191DC8" w:rsidRPr="001028D9">
        <w:rPr>
          <w:rFonts w:cs="Tahoma"/>
          <w:color w:val="3C4147"/>
          <w:szCs w:val="18"/>
        </w:rPr>
        <w:br/>
      </w:r>
      <w:r w:rsidR="00191DC8" w:rsidRPr="001028D9">
        <w:rPr>
          <w:rFonts w:cs="Tahoma"/>
          <w:szCs w:val="18"/>
        </w:rPr>
        <w:t>E-mail: </w:t>
      </w:r>
      <w:hyperlink r:id="rId13" w:history="1">
        <w:r w:rsidR="00191DC8" w:rsidRPr="001028D9">
          <w:rPr>
            <w:rStyle w:val="Hipercze"/>
            <w:rFonts w:cs="Tahoma"/>
            <w:szCs w:val="18"/>
          </w:rPr>
          <w:t>porady@dlakonsumentow.pl</w:t>
        </w:r>
      </w:hyperlink>
      <w:r w:rsidR="00191DC8" w:rsidRPr="001028D9">
        <w:rPr>
          <w:rFonts w:cs="Tahoma"/>
          <w:color w:val="3C4147"/>
          <w:szCs w:val="18"/>
        </w:rPr>
        <w:br/>
      </w:r>
      <w:hyperlink r:id="rId14" w:history="1">
        <w:r w:rsidR="00191DC8" w:rsidRPr="001028D9">
          <w:rPr>
            <w:rStyle w:val="Hipercze"/>
            <w:rFonts w:cs="Tahoma"/>
            <w:color w:val="133C8A"/>
            <w:szCs w:val="18"/>
          </w:rPr>
          <w:t>Rzecznicy konsumentów</w:t>
        </w:r>
      </w:hyperlink>
      <w:r w:rsidR="00191DC8" w:rsidRPr="001028D9">
        <w:rPr>
          <w:rFonts w:cs="Tahoma"/>
          <w:color w:val="3C4147"/>
          <w:szCs w:val="18"/>
        </w:rPr>
        <w:t xml:space="preserve"> – </w:t>
      </w:r>
      <w:r w:rsidR="00191DC8" w:rsidRPr="001028D9">
        <w:rPr>
          <w:rFonts w:cs="Tahoma"/>
          <w:szCs w:val="18"/>
        </w:rPr>
        <w:t>w twoim mieście lub powiecie</w:t>
      </w:r>
    </w:p>
    <w:sectPr w:rsidR="00F06E76" w:rsidRPr="00B55421" w:rsidSect="00444043">
      <w:headerReference w:type="default" r:id="rId15"/>
      <w:footerReference w:type="default" r:id="rId16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A80F8" w14:textId="77777777" w:rsidR="00E80C92" w:rsidRDefault="00E80C92">
      <w:r>
        <w:separator/>
      </w:r>
    </w:p>
  </w:endnote>
  <w:endnote w:type="continuationSeparator" w:id="0">
    <w:p w14:paraId="14AF768A" w14:textId="77777777" w:rsidR="00E80C92" w:rsidRDefault="00E8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73D54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0ECE93" wp14:editId="1117C9F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6B7644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11A885E0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CA58C" w14:textId="77777777" w:rsidR="00E80C92" w:rsidRDefault="00E80C92">
      <w:r>
        <w:separator/>
      </w:r>
    </w:p>
  </w:footnote>
  <w:footnote w:type="continuationSeparator" w:id="0">
    <w:p w14:paraId="2C593903" w14:textId="77777777" w:rsidR="00E80C92" w:rsidRDefault="00E8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35155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6C6DDA9" wp14:editId="0632630E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E48"/>
    <w:multiLevelType w:val="hybridMultilevel"/>
    <w:tmpl w:val="8D42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C438B"/>
    <w:multiLevelType w:val="multilevel"/>
    <w:tmpl w:val="DCDA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6"/>
  </w:num>
  <w:num w:numId="5">
    <w:abstractNumId w:val="9"/>
  </w:num>
  <w:num w:numId="6">
    <w:abstractNumId w:val="12"/>
  </w:num>
  <w:num w:numId="7">
    <w:abstractNumId w:val="19"/>
  </w:num>
  <w:num w:numId="8">
    <w:abstractNumId w:val="1"/>
  </w:num>
  <w:num w:numId="9">
    <w:abstractNumId w:val="17"/>
  </w:num>
  <w:num w:numId="10">
    <w:abstractNumId w:val="7"/>
  </w:num>
  <w:num w:numId="11">
    <w:abstractNumId w:val="13"/>
  </w:num>
  <w:num w:numId="12">
    <w:abstractNumId w:val="18"/>
  </w:num>
  <w:num w:numId="13">
    <w:abstractNumId w:val="5"/>
  </w:num>
  <w:num w:numId="14">
    <w:abstractNumId w:val="15"/>
  </w:num>
  <w:num w:numId="15">
    <w:abstractNumId w:val="8"/>
  </w:num>
  <w:num w:numId="16">
    <w:abstractNumId w:val="3"/>
  </w:num>
  <w:num w:numId="17">
    <w:abstractNumId w:val="14"/>
  </w:num>
  <w:num w:numId="18">
    <w:abstractNumId w:val="6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204"/>
    <w:rsid w:val="0000251C"/>
    <w:rsid w:val="00002C19"/>
    <w:rsid w:val="00003E7C"/>
    <w:rsid w:val="000049C7"/>
    <w:rsid w:val="00005854"/>
    <w:rsid w:val="0000713A"/>
    <w:rsid w:val="00007E00"/>
    <w:rsid w:val="00011AF2"/>
    <w:rsid w:val="00013A64"/>
    <w:rsid w:val="00023634"/>
    <w:rsid w:val="0002523D"/>
    <w:rsid w:val="000256C1"/>
    <w:rsid w:val="000358C2"/>
    <w:rsid w:val="00035BA9"/>
    <w:rsid w:val="00042087"/>
    <w:rsid w:val="000426C4"/>
    <w:rsid w:val="00042F96"/>
    <w:rsid w:val="00047B8A"/>
    <w:rsid w:val="00050A7B"/>
    <w:rsid w:val="00057AB2"/>
    <w:rsid w:val="000651E9"/>
    <w:rsid w:val="00067A4D"/>
    <w:rsid w:val="00073AA7"/>
    <w:rsid w:val="0007715C"/>
    <w:rsid w:val="00082E34"/>
    <w:rsid w:val="00084562"/>
    <w:rsid w:val="00084776"/>
    <w:rsid w:val="0008568B"/>
    <w:rsid w:val="00090CFA"/>
    <w:rsid w:val="00093348"/>
    <w:rsid w:val="00093FEE"/>
    <w:rsid w:val="00096170"/>
    <w:rsid w:val="000A0272"/>
    <w:rsid w:val="000A3211"/>
    <w:rsid w:val="000A3F83"/>
    <w:rsid w:val="000A4F9E"/>
    <w:rsid w:val="000A74FA"/>
    <w:rsid w:val="000B038C"/>
    <w:rsid w:val="000B149D"/>
    <w:rsid w:val="000B1AC5"/>
    <w:rsid w:val="000B6062"/>
    <w:rsid w:val="000B7247"/>
    <w:rsid w:val="000B735F"/>
    <w:rsid w:val="000C20F8"/>
    <w:rsid w:val="000C2BDE"/>
    <w:rsid w:val="000D5964"/>
    <w:rsid w:val="000E20D3"/>
    <w:rsid w:val="000E21E0"/>
    <w:rsid w:val="000E2756"/>
    <w:rsid w:val="000E3C44"/>
    <w:rsid w:val="000E439C"/>
    <w:rsid w:val="000E4469"/>
    <w:rsid w:val="000E5FC5"/>
    <w:rsid w:val="000F1C64"/>
    <w:rsid w:val="000F1C78"/>
    <w:rsid w:val="000F4DF6"/>
    <w:rsid w:val="000F67AD"/>
    <w:rsid w:val="001015B8"/>
    <w:rsid w:val="001028D9"/>
    <w:rsid w:val="00104EE9"/>
    <w:rsid w:val="0010559C"/>
    <w:rsid w:val="001065B5"/>
    <w:rsid w:val="00107844"/>
    <w:rsid w:val="001114F4"/>
    <w:rsid w:val="001176C5"/>
    <w:rsid w:val="00120FBD"/>
    <w:rsid w:val="0012229A"/>
    <w:rsid w:val="00122FB4"/>
    <w:rsid w:val="0012424D"/>
    <w:rsid w:val="00127E08"/>
    <w:rsid w:val="0013159A"/>
    <w:rsid w:val="00131F61"/>
    <w:rsid w:val="00134408"/>
    <w:rsid w:val="00135455"/>
    <w:rsid w:val="0014043E"/>
    <w:rsid w:val="001404F4"/>
    <w:rsid w:val="00141526"/>
    <w:rsid w:val="00143310"/>
    <w:rsid w:val="00143895"/>
    <w:rsid w:val="00144E9C"/>
    <w:rsid w:val="00147DB8"/>
    <w:rsid w:val="001532F5"/>
    <w:rsid w:val="00155C05"/>
    <w:rsid w:val="00161094"/>
    <w:rsid w:val="00163DF9"/>
    <w:rsid w:val="0016607F"/>
    <w:rsid w:val="001666D6"/>
    <w:rsid w:val="00166B5D"/>
    <w:rsid w:val="001675EF"/>
    <w:rsid w:val="0017028A"/>
    <w:rsid w:val="00173378"/>
    <w:rsid w:val="00175089"/>
    <w:rsid w:val="00175B4D"/>
    <w:rsid w:val="00180B2C"/>
    <w:rsid w:val="001812FE"/>
    <w:rsid w:val="00181474"/>
    <w:rsid w:val="0018507C"/>
    <w:rsid w:val="001859FA"/>
    <w:rsid w:val="00190D5A"/>
    <w:rsid w:val="001918E2"/>
    <w:rsid w:val="00191DC8"/>
    <w:rsid w:val="00192849"/>
    <w:rsid w:val="00193667"/>
    <w:rsid w:val="001979B5"/>
    <w:rsid w:val="001A3149"/>
    <w:rsid w:val="001A5F7C"/>
    <w:rsid w:val="001A669F"/>
    <w:rsid w:val="001A6E5B"/>
    <w:rsid w:val="001A7451"/>
    <w:rsid w:val="001B29ED"/>
    <w:rsid w:val="001B4710"/>
    <w:rsid w:val="001C1FAD"/>
    <w:rsid w:val="001C2B80"/>
    <w:rsid w:val="001C5EF0"/>
    <w:rsid w:val="001C659C"/>
    <w:rsid w:val="001C73AA"/>
    <w:rsid w:val="001C7BF9"/>
    <w:rsid w:val="001D5A05"/>
    <w:rsid w:val="001D62EC"/>
    <w:rsid w:val="001D7771"/>
    <w:rsid w:val="001E0522"/>
    <w:rsid w:val="001E17BB"/>
    <w:rsid w:val="001E188E"/>
    <w:rsid w:val="001E1DD6"/>
    <w:rsid w:val="001E2355"/>
    <w:rsid w:val="001E2D15"/>
    <w:rsid w:val="001E4F92"/>
    <w:rsid w:val="001E5921"/>
    <w:rsid w:val="001F16B4"/>
    <w:rsid w:val="001F1C63"/>
    <w:rsid w:val="001F394B"/>
    <w:rsid w:val="001F4A73"/>
    <w:rsid w:val="001F6208"/>
    <w:rsid w:val="001F6C7B"/>
    <w:rsid w:val="00200A71"/>
    <w:rsid w:val="002036A4"/>
    <w:rsid w:val="00203A94"/>
    <w:rsid w:val="00205580"/>
    <w:rsid w:val="0020771C"/>
    <w:rsid w:val="0021015E"/>
    <w:rsid w:val="002124E8"/>
    <w:rsid w:val="00214084"/>
    <w:rsid w:val="00215135"/>
    <w:rsid w:val="002157BB"/>
    <w:rsid w:val="002229F7"/>
    <w:rsid w:val="002233E8"/>
    <w:rsid w:val="00224D23"/>
    <w:rsid w:val="0022540B"/>
    <w:rsid w:val="002262B5"/>
    <w:rsid w:val="00227171"/>
    <w:rsid w:val="00230F52"/>
    <w:rsid w:val="0023138D"/>
    <w:rsid w:val="00233CFA"/>
    <w:rsid w:val="00234D22"/>
    <w:rsid w:val="00236238"/>
    <w:rsid w:val="00240013"/>
    <w:rsid w:val="0024118E"/>
    <w:rsid w:val="00241BAC"/>
    <w:rsid w:val="00250188"/>
    <w:rsid w:val="00251427"/>
    <w:rsid w:val="00252160"/>
    <w:rsid w:val="00254490"/>
    <w:rsid w:val="00256451"/>
    <w:rsid w:val="002576BC"/>
    <w:rsid w:val="00260382"/>
    <w:rsid w:val="002614E3"/>
    <w:rsid w:val="002628AC"/>
    <w:rsid w:val="002648EB"/>
    <w:rsid w:val="00266CB4"/>
    <w:rsid w:val="00267DD1"/>
    <w:rsid w:val="00267FF0"/>
    <w:rsid w:val="0027152E"/>
    <w:rsid w:val="00274B06"/>
    <w:rsid w:val="00277457"/>
    <w:rsid w:val="002801AA"/>
    <w:rsid w:val="00280DD9"/>
    <w:rsid w:val="0028761A"/>
    <w:rsid w:val="0028778B"/>
    <w:rsid w:val="00295B34"/>
    <w:rsid w:val="002A14A3"/>
    <w:rsid w:val="002A2D13"/>
    <w:rsid w:val="002A477E"/>
    <w:rsid w:val="002A5D69"/>
    <w:rsid w:val="002B006C"/>
    <w:rsid w:val="002B121C"/>
    <w:rsid w:val="002B19D4"/>
    <w:rsid w:val="002B1DBF"/>
    <w:rsid w:val="002B4F4B"/>
    <w:rsid w:val="002B4FBF"/>
    <w:rsid w:val="002C0D5D"/>
    <w:rsid w:val="002C4154"/>
    <w:rsid w:val="002C4762"/>
    <w:rsid w:val="002C692D"/>
    <w:rsid w:val="002C6ABE"/>
    <w:rsid w:val="002D1B70"/>
    <w:rsid w:val="002E1064"/>
    <w:rsid w:val="002E15CE"/>
    <w:rsid w:val="002E388C"/>
    <w:rsid w:val="002E516F"/>
    <w:rsid w:val="002E5647"/>
    <w:rsid w:val="002E6C0B"/>
    <w:rsid w:val="002F1BF3"/>
    <w:rsid w:val="002F1CEA"/>
    <w:rsid w:val="002F3559"/>
    <w:rsid w:val="002F39FD"/>
    <w:rsid w:val="002F3CD9"/>
    <w:rsid w:val="002F4D43"/>
    <w:rsid w:val="002F5450"/>
    <w:rsid w:val="002F5DDB"/>
    <w:rsid w:val="00301F39"/>
    <w:rsid w:val="003020E8"/>
    <w:rsid w:val="003056C6"/>
    <w:rsid w:val="00305B20"/>
    <w:rsid w:val="00305B3F"/>
    <w:rsid w:val="003060E1"/>
    <w:rsid w:val="003100B0"/>
    <w:rsid w:val="00311B14"/>
    <w:rsid w:val="00312079"/>
    <w:rsid w:val="0031276A"/>
    <w:rsid w:val="00313EC7"/>
    <w:rsid w:val="00314E90"/>
    <w:rsid w:val="0032000E"/>
    <w:rsid w:val="00324306"/>
    <w:rsid w:val="00325843"/>
    <w:rsid w:val="003278D6"/>
    <w:rsid w:val="003302BC"/>
    <w:rsid w:val="003303F0"/>
    <w:rsid w:val="00330B05"/>
    <w:rsid w:val="00330C22"/>
    <w:rsid w:val="00335713"/>
    <w:rsid w:val="0034059B"/>
    <w:rsid w:val="00344DA4"/>
    <w:rsid w:val="0035019C"/>
    <w:rsid w:val="003523C9"/>
    <w:rsid w:val="00352649"/>
    <w:rsid w:val="00352D4E"/>
    <w:rsid w:val="00353404"/>
    <w:rsid w:val="00354CD6"/>
    <w:rsid w:val="00360248"/>
    <w:rsid w:val="00360C66"/>
    <w:rsid w:val="003621A3"/>
    <w:rsid w:val="00366A46"/>
    <w:rsid w:val="00370341"/>
    <w:rsid w:val="003708DA"/>
    <w:rsid w:val="00371354"/>
    <w:rsid w:val="003717A7"/>
    <w:rsid w:val="00373E0E"/>
    <w:rsid w:val="003769F4"/>
    <w:rsid w:val="00377A0D"/>
    <w:rsid w:val="003843D6"/>
    <w:rsid w:val="003853B3"/>
    <w:rsid w:val="00385D3C"/>
    <w:rsid w:val="0038677D"/>
    <w:rsid w:val="003911F8"/>
    <w:rsid w:val="003929E9"/>
    <w:rsid w:val="00396F5B"/>
    <w:rsid w:val="00397ABB"/>
    <w:rsid w:val="003A000F"/>
    <w:rsid w:val="003A2203"/>
    <w:rsid w:val="003A5880"/>
    <w:rsid w:val="003B79AD"/>
    <w:rsid w:val="003C4B64"/>
    <w:rsid w:val="003C4D39"/>
    <w:rsid w:val="003C58F6"/>
    <w:rsid w:val="003C6A7A"/>
    <w:rsid w:val="003D1237"/>
    <w:rsid w:val="003D23C6"/>
    <w:rsid w:val="003D3F5D"/>
    <w:rsid w:val="003D3FF4"/>
    <w:rsid w:val="003D5996"/>
    <w:rsid w:val="003D7161"/>
    <w:rsid w:val="003D7572"/>
    <w:rsid w:val="003E29AB"/>
    <w:rsid w:val="003E2AD2"/>
    <w:rsid w:val="003E3F9D"/>
    <w:rsid w:val="003E69E5"/>
    <w:rsid w:val="003F085E"/>
    <w:rsid w:val="003F12A7"/>
    <w:rsid w:val="003F170E"/>
    <w:rsid w:val="003F266C"/>
    <w:rsid w:val="003F53EE"/>
    <w:rsid w:val="003F5CD8"/>
    <w:rsid w:val="003F6166"/>
    <w:rsid w:val="0040412D"/>
    <w:rsid w:val="00405AC0"/>
    <w:rsid w:val="00405C45"/>
    <w:rsid w:val="0040748E"/>
    <w:rsid w:val="00412206"/>
    <w:rsid w:val="00412C9F"/>
    <w:rsid w:val="004171BA"/>
    <w:rsid w:val="00417347"/>
    <w:rsid w:val="00420DAB"/>
    <w:rsid w:val="004211CC"/>
    <w:rsid w:val="00421F69"/>
    <w:rsid w:val="0042357E"/>
    <w:rsid w:val="0042408B"/>
    <w:rsid w:val="00424A6D"/>
    <w:rsid w:val="00425EE6"/>
    <w:rsid w:val="00426CD4"/>
    <w:rsid w:val="00427A8A"/>
    <w:rsid w:val="00427AF6"/>
    <w:rsid w:val="00427E08"/>
    <w:rsid w:val="004349BA"/>
    <w:rsid w:val="0043575C"/>
    <w:rsid w:val="004365C7"/>
    <w:rsid w:val="00437415"/>
    <w:rsid w:val="00437AF7"/>
    <w:rsid w:val="004425B7"/>
    <w:rsid w:val="00444043"/>
    <w:rsid w:val="00444A85"/>
    <w:rsid w:val="00444E16"/>
    <w:rsid w:val="00446760"/>
    <w:rsid w:val="0045026F"/>
    <w:rsid w:val="00450D9A"/>
    <w:rsid w:val="00452748"/>
    <w:rsid w:val="00455370"/>
    <w:rsid w:val="00462CFA"/>
    <w:rsid w:val="004632E5"/>
    <w:rsid w:val="00464A74"/>
    <w:rsid w:val="00467587"/>
    <w:rsid w:val="0047056B"/>
    <w:rsid w:val="0047139D"/>
    <w:rsid w:val="0047174C"/>
    <w:rsid w:val="00472FDB"/>
    <w:rsid w:val="00473590"/>
    <w:rsid w:val="00474DA5"/>
    <w:rsid w:val="004764C3"/>
    <w:rsid w:val="00482592"/>
    <w:rsid w:val="00484AD3"/>
    <w:rsid w:val="004863F5"/>
    <w:rsid w:val="0048676D"/>
    <w:rsid w:val="00486A35"/>
    <w:rsid w:val="00486DB1"/>
    <w:rsid w:val="00487233"/>
    <w:rsid w:val="0049290B"/>
    <w:rsid w:val="00493E10"/>
    <w:rsid w:val="00495853"/>
    <w:rsid w:val="0049636A"/>
    <w:rsid w:val="004972E8"/>
    <w:rsid w:val="0049765D"/>
    <w:rsid w:val="004A0EF3"/>
    <w:rsid w:val="004A3C62"/>
    <w:rsid w:val="004A5BA9"/>
    <w:rsid w:val="004B003C"/>
    <w:rsid w:val="004B0286"/>
    <w:rsid w:val="004B08E5"/>
    <w:rsid w:val="004B3F8E"/>
    <w:rsid w:val="004C0F9E"/>
    <w:rsid w:val="004C1243"/>
    <w:rsid w:val="004C12A9"/>
    <w:rsid w:val="004C2169"/>
    <w:rsid w:val="004C5C26"/>
    <w:rsid w:val="004C6499"/>
    <w:rsid w:val="004C7B80"/>
    <w:rsid w:val="004D21CD"/>
    <w:rsid w:val="004D4134"/>
    <w:rsid w:val="004D6A69"/>
    <w:rsid w:val="004E3900"/>
    <w:rsid w:val="004F0142"/>
    <w:rsid w:val="004F2D0D"/>
    <w:rsid w:val="004F3AB4"/>
    <w:rsid w:val="004F3EAE"/>
    <w:rsid w:val="004F638A"/>
    <w:rsid w:val="004F7029"/>
    <w:rsid w:val="004F7E99"/>
    <w:rsid w:val="005003F9"/>
    <w:rsid w:val="0050051A"/>
    <w:rsid w:val="005022CB"/>
    <w:rsid w:val="0050417B"/>
    <w:rsid w:val="005118B4"/>
    <w:rsid w:val="00511D0C"/>
    <w:rsid w:val="005133CE"/>
    <w:rsid w:val="0051354E"/>
    <w:rsid w:val="0052033E"/>
    <w:rsid w:val="005204E2"/>
    <w:rsid w:val="00521BA3"/>
    <w:rsid w:val="00523E0D"/>
    <w:rsid w:val="00525588"/>
    <w:rsid w:val="0052710E"/>
    <w:rsid w:val="005333D6"/>
    <w:rsid w:val="0053340F"/>
    <w:rsid w:val="005336A8"/>
    <w:rsid w:val="005429D2"/>
    <w:rsid w:val="00542A7E"/>
    <w:rsid w:val="005442FC"/>
    <w:rsid w:val="005444FD"/>
    <w:rsid w:val="00544DC5"/>
    <w:rsid w:val="0054651C"/>
    <w:rsid w:val="00551CE8"/>
    <w:rsid w:val="00552399"/>
    <w:rsid w:val="00553936"/>
    <w:rsid w:val="0055631A"/>
    <w:rsid w:val="0055631D"/>
    <w:rsid w:val="00564F79"/>
    <w:rsid w:val="00565753"/>
    <w:rsid w:val="0057516B"/>
    <w:rsid w:val="00575843"/>
    <w:rsid w:val="005765E7"/>
    <w:rsid w:val="00576A7A"/>
    <w:rsid w:val="0058215D"/>
    <w:rsid w:val="005832C5"/>
    <w:rsid w:val="00585135"/>
    <w:rsid w:val="00585735"/>
    <w:rsid w:val="00587ECB"/>
    <w:rsid w:val="00590E45"/>
    <w:rsid w:val="00593935"/>
    <w:rsid w:val="00596419"/>
    <w:rsid w:val="005973FD"/>
    <w:rsid w:val="00597C68"/>
    <w:rsid w:val="005A382B"/>
    <w:rsid w:val="005A4047"/>
    <w:rsid w:val="005B0F9C"/>
    <w:rsid w:val="005B2CCE"/>
    <w:rsid w:val="005B3CDA"/>
    <w:rsid w:val="005B3F49"/>
    <w:rsid w:val="005B472C"/>
    <w:rsid w:val="005B6151"/>
    <w:rsid w:val="005B7095"/>
    <w:rsid w:val="005C0D39"/>
    <w:rsid w:val="005C0EB5"/>
    <w:rsid w:val="005C1239"/>
    <w:rsid w:val="005C1417"/>
    <w:rsid w:val="005C2EAD"/>
    <w:rsid w:val="005C4AB4"/>
    <w:rsid w:val="005C6232"/>
    <w:rsid w:val="005C62B3"/>
    <w:rsid w:val="005C72F4"/>
    <w:rsid w:val="005C742F"/>
    <w:rsid w:val="005D0C33"/>
    <w:rsid w:val="005D5A33"/>
    <w:rsid w:val="005D6F7A"/>
    <w:rsid w:val="005E3344"/>
    <w:rsid w:val="005E5B88"/>
    <w:rsid w:val="005E73B8"/>
    <w:rsid w:val="005E78EE"/>
    <w:rsid w:val="005F139F"/>
    <w:rsid w:val="005F18F0"/>
    <w:rsid w:val="005F1EBD"/>
    <w:rsid w:val="00600EC3"/>
    <w:rsid w:val="00603D1F"/>
    <w:rsid w:val="0060449F"/>
    <w:rsid w:val="006063D0"/>
    <w:rsid w:val="00607083"/>
    <w:rsid w:val="00613C45"/>
    <w:rsid w:val="0061602B"/>
    <w:rsid w:val="00622F01"/>
    <w:rsid w:val="006266A4"/>
    <w:rsid w:val="00626CB8"/>
    <w:rsid w:val="00633524"/>
    <w:rsid w:val="00633D4E"/>
    <w:rsid w:val="0063526F"/>
    <w:rsid w:val="006360CA"/>
    <w:rsid w:val="00637E86"/>
    <w:rsid w:val="00640B9B"/>
    <w:rsid w:val="006422DE"/>
    <w:rsid w:val="006436E3"/>
    <w:rsid w:val="006439FA"/>
    <w:rsid w:val="00644387"/>
    <w:rsid w:val="00645794"/>
    <w:rsid w:val="00650228"/>
    <w:rsid w:val="006503C1"/>
    <w:rsid w:val="00651074"/>
    <w:rsid w:val="0065177E"/>
    <w:rsid w:val="006532C9"/>
    <w:rsid w:val="00653A61"/>
    <w:rsid w:val="00654BF5"/>
    <w:rsid w:val="00662CFD"/>
    <w:rsid w:val="00663285"/>
    <w:rsid w:val="0066684D"/>
    <w:rsid w:val="0067027E"/>
    <w:rsid w:val="006727F0"/>
    <w:rsid w:val="006731C4"/>
    <w:rsid w:val="00673AFD"/>
    <w:rsid w:val="0067485D"/>
    <w:rsid w:val="0068209D"/>
    <w:rsid w:val="00682837"/>
    <w:rsid w:val="00684A86"/>
    <w:rsid w:val="006853ED"/>
    <w:rsid w:val="006925E2"/>
    <w:rsid w:val="00694C9E"/>
    <w:rsid w:val="0069516E"/>
    <w:rsid w:val="00695B6B"/>
    <w:rsid w:val="00696062"/>
    <w:rsid w:val="006A0125"/>
    <w:rsid w:val="006A0171"/>
    <w:rsid w:val="006A2065"/>
    <w:rsid w:val="006A24DF"/>
    <w:rsid w:val="006A39BD"/>
    <w:rsid w:val="006A3D88"/>
    <w:rsid w:val="006A47A3"/>
    <w:rsid w:val="006A4A7A"/>
    <w:rsid w:val="006A4D09"/>
    <w:rsid w:val="006A5A21"/>
    <w:rsid w:val="006A7C6E"/>
    <w:rsid w:val="006B0072"/>
    <w:rsid w:val="006B0848"/>
    <w:rsid w:val="006B733D"/>
    <w:rsid w:val="006B7DF8"/>
    <w:rsid w:val="006C34AE"/>
    <w:rsid w:val="006C463E"/>
    <w:rsid w:val="006C62DB"/>
    <w:rsid w:val="006C67AF"/>
    <w:rsid w:val="006D1908"/>
    <w:rsid w:val="006D3DC5"/>
    <w:rsid w:val="006D49C2"/>
    <w:rsid w:val="006D5524"/>
    <w:rsid w:val="006D7CDA"/>
    <w:rsid w:val="006E367B"/>
    <w:rsid w:val="006E5778"/>
    <w:rsid w:val="006E7762"/>
    <w:rsid w:val="006E794B"/>
    <w:rsid w:val="006F143B"/>
    <w:rsid w:val="006F185A"/>
    <w:rsid w:val="00700089"/>
    <w:rsid w:val="007012F9"/>
    <w:rsid w:val="00703241"/>
    <w:rsid w:val="007039E2"/>
    <w:rsid w:val="007039EC"/>
    <w:rsid w:val="007041CB"/>
    <w:rsid w:val="007042BD"/>
    <w:rsid w:val="00704435"/>
    <w:rsid w:val="00706F1A"/>
    <w:rsid w:val="00707C9A"/>
    <w:rsid w:val="00710031"/>
    <w:rsid w:val="00713CF7"/>
    <w:rsid w:val="00714894"/>
    <w:rsid w:val="0071572D"/>
    <w:rsid w:val="007157BA"/>
    <w:rsid w:val="007169F9"/>
    <w:rsid w:val="007174A6"/>
    <w:rsid w:val="007206BA"/>
    <w:rsid w:val="007209E3"/>
    <w:rsid w:val="007224B3"/>
    <w:rsid w:val="007224B9"/>
    <w:rsid w:val="00726B18"/>
    <w:rsid w:val="00731303"/>
    <w:rsid w:val="007350D1"/>
    <w:rsid w:val="00735F01"/>
    <w:rsid w:val="0073753E"/>
    <w:rsid w:val="007402E0"/>
    <w:rsid w:val="0074030F"/>
    <w:rsid w:val="0074489D"/>
    <w:rsid w:val="00745595"/>
    <w:rsid w:val="00746549"/>
    <w:rsid w:val="007513E4"/>
    <w:rsid w:val="007514AD"/>
    <w:rsid w:val="0075352C"/>
    <w:rsid w:val="00753A06"/>
    <w:rsid w:val="0075524D"/>
    <w:rsid w:val="007560B0"/>
    <w:rsid w:val="007567AA"/>
    <w:rsid w:val="00757A0C"/>
    <w:rsid w:val="007627D7"/>
    <w:rsid w:val="0076380D"/>
    <w:rsid w:val="00763F39"/>
    <w:rsid w:val="007646ED"/>
    <w:rsid w:val="00764F55"/>
    <w:rsid w:val="0076775D"/>
    <w:rsid w:val="00772598"/>
    <w:rsid w:val="007740FF"/>
    <w:rsid w:val="00776C4F"/>
    <w:rsid w:val="007824AE"/>
    <w:rsid w:val="007838E4"/>
    <w:rsid w:val="007846DC"/>
    <w:rsid w:val="00784731"/>
    <w:rsid w:val="007857B1"/>
    <w:rsid w:val="007900A0"/>
    <w:rsid w:val="00791A37"/>
    <w:rsid w:val="00793840"/>
    <w:rsid w:val="00796476"/>
    <w:rsid w:val="007971E4"/>
    <w:rsid w:val="0079727E"/>
    <w:rsid w:val="00797730"/>
    <w:rsid w:val="007A14EE"/>
    <w:rsid w:val="007A15B2"/>
    <w:rsid w:val="007A19D8"/>
    <w:rsid w:val="007A4B02"/>
    <w:rsid w:val="007A73E9"/>
    <w:rsid w:val="007B3D3C"/>
    <w:rsid w:val="007B4CD9"/>
    <w:rsid w:val="007C3264"/>
    <w:rsid w:val="007C7AB3"/>
    <w:rsid w:val="007C7B9D"/>
    <w:rsid w:val="007D634D"/>
    <w:rsid w:val="007D7F6B"/>
    <w:rsid w:val="007E0447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04823"/>
    <w:rsid w:val="0080486E"/>
    <w:rsid w:val="00807A8C"/>
    <w:rsid w:val="00812E9B"/>
    <w:rsid w:val="00813EFC"/>
    <w:rsid w:val="00815904"/>
    <w:rsid w:val="0081753E"/>
    <w:rsid w:val="00820299"/>
    <w:rsid w:val="00824369"/>
    <w:rsid w:val="00825056"/>
    <w:rsid w:val="008334BD"/>
    <w:rsid w:val="008376EC"/>
    <w:rsid w:val="008419BA"/>
    <w:rsid w:val="008429FD"/>
    <w:rsid w:val="0084569D"/>
    <w:rsid w:val="0085010E"/>
    <w:rsid w:val="0085454F"/>
    <w:rsid w:val="008555B8"/>
    <w:rsid w:val="00856878"/>
    <w:rsid w:val="00861CE4"/>
    <w:rsid w:val="00861FF4"/>
    <w:rsid w:val="00864E34"/>
    <w:rsid w:val="0087109F"/>
    <w:rsid w:val="008731EB"/>
    <w:rsid w:val="0087354F"/>
    <w:rsid w:val="00873645"/>
    <w:rsid w:val="00877E08"/>
    <w:rsid w:val="008809B8"/>
    <w:rsid w:val="0088111C"/>
    <w:rsid w:val="008848D1"/>
    <w:rsid w:val="00885448"/>
    <w:rsid w:val="00886E74"/>
    <w:rsid w:val="008872FC"/>
    <w:rsid w:val="00891386"/>
    <w:rsid w:val="00894E75"/>
    <w:rsid w:val="00896985"/>
    <w:rsid w:val="008A05AC"/>
    <w:rsid w:val="008A0725"/>
    <w:rsid w:val="008A0DE6"/>
    <w:rsid w:val="008A464B"/>
    <w:rsid w:val="008B0190"/>
    <w:rsid w:val="008B17B5"/>
    <w:rsid w:val="008B1E34"/>
    <w:rsid w:val="008B3775"/>
    <w:rsid w:val="008B3CA7"/>
    <w:rsid w:val="008B4038"/>
    <w:rsid w:val="008C0067"/>
    <w:rsid w:val="008C0E43"/>
    <w:rsid w:val="008C128B"/>
    <w:rsid w:val="008C234D"/>
    <w:rsid w:val="008C53D0"/>
    <w:rsid w:val="008C6ACC"/>
    <w:rsid w:val="008C7176"/>
    <w:rsid w:val="008D527A"/>
    <w:rsid w:val="008D56DA"/>
    <w:rsid w:val="008D5771"/>
    <w:rsid w:val="008E06E0"/>
    <w:rsid w:val="008E6660"/>
    <w:rsid w:val="008F472E"/>
    <w:rsid w:val="0090108B"/>
    <w:rsid w:val="009011E9"/>
    <w:rsid w:val="009015F1"/>
    <w:rsid w:val="009020DF"/>
    <w:rsid w:val="00902556"/>
    <w:rsid w:val="0090338C"/>
    <w:rsid w:val="00904C12"/>
    <w:rsid w:val="009055DB"/>
    <w:rsid w:val="009070A6"/>
    <w:rsid w:val="00907D07"/>
    <w:rsid w:val="0091048E"/>
    <w:rsid w:val="00912EF6"/>
    <w:rsid w:val="00914181"/>
    <w:rsid w:val="00922940"/>
    <w:rsid w:val="00924360"/>
    <w:rsid w:val="00924ABC"/>
    <w:rsid w:val="00931237"/>
    <w:rsid w:val="00934BFE"/>
    <w:rsid w:val="00936679"/>
    <w:rsid w:val="00936855"/>
    <w:rsid w:val="009369FA"/>
    <w:rsid w:val="0093717D"/>
    <w:rsid w:val="00940E8F"/>
    <w:rsid w:val="009412D8"/>
    <w:rsid w:val="00941AFA"/>
    <w:rsid w:val="00944068"/>
    <w:rsid w:val="00950FE7"/>
    <w:rsid w:val="00952DB1"/>
    <w:rsid w:val="0095309C"/>
    <w:rsid w:val="00953CBB"/>
    <w:rsid w:val="00955F1E"/>
    <w:rsid w:val="0095604F"/>
    <w:rsid w:val="0096249E"/>
    <w:rsid w:val="009652F2"/>
    <w:rsid w:val="009719ED"/>
    <w:rsid w:val="00975E11"/>
    <w:rsid w:val="00976996"/>
    <w:rsid w:val="00986C37"/>
    <w:rsid w:val="00986F2D"/>
    <w:rsid w:val="009907A2"/>
    <w:rsid w:val="00997528"/>
    <w:rsid w:val="0099796A"/>
    <w:rsid w:val="009B0950"/>
    <w:rsid w:val="009B0EAF"/>
    <w:rsid w:val="009B3C9D"/>
    <w:rsid w:val="009B4293"/>
    <w:rsid w:val="009B6BAF"/>
    <w:rsid w:val="009C0036"/>
    <w:rsid w:val="009C0A0C"/>
    <w:rsid w:val="009C1346"/>
    <w:rsid w:val="009C422F"/>
    <w:rsid w:val="009C4DBF"/>
    <w:rsid w:val="009C553B"/>
    <w:rsid w:val="009D05C8"/>
    <w:rsid w:val="009D0F4D"/>
    <w:rsid w:val="009E193F"/>
    <w:rsid w:val="009E3BBB"/>
    <w:rsid w:val="009E3C0B"/>
    <w:rsid w:val="009F2892"/>
    <w:rsid w:val="009F3546"/>
    <w:rsid w:val="009F3F04"/>
    <w:rsid w:val="009F5A15"/>
    <w:rsid w:val="009F6871"/>
    <w:rsid w:val="009F68CA"/>
    <w:rsid w:val="00A04F48"/>
    <w:rsid w:val="00A04F60"/>
    <w:rsid w:val="00A0510F"/>
    <w:rsid w:val="00A11FB9"/>
    <w:rsid w:val="00A126FF"/>
    <w:rsid w:val="00A13244"/>
    <w:rsid w:val="00A1540F"/>
    <w:rsid w:val="00A16B17"/>
    <w:rsid w:val="00A239AA"/>
    <w:rsid w:val="00A27375"/>
    <w:rsid w:val="00A30D85"/>
    <w:rsid w:val="00A375CB"/>
    <w:rsid w:val="00A439E8"/>
    <w:rsid w:val="00A45753"/>
    <w:rsid w:val="00A53423"/>
    <w:rsid w:val="00A56131"/>
    <w:rsid w:val="00A56365"/>
    <w:rsid w:val="00A62659"/>
    <w:rsid w:val="00A62C4B"/>
    <w:rsid w:val="00A65E9F"/>
    <w:rsid w:val="00A65F20"/>
    <w:rsid w:val="00A662CD"/>
    <w:rsid w:val="00A66E4A"/>
    <w:rsid w:val="00A7382C"/>
    <w:rsid w:val="00A739CA"/>
    <w:rsid w:val="00A73D1A"/>
    <w:rsid w:val="00A74DDC"/>
    <w:rsid w:val="00A75686"/>
    <w:rsid w:val="00A76293"/>
    <w:rsid w:val="00A771FD"/>
    <w:rsid w:val="00A77DA2"/>
    <w:rsid w:val="00A804EC"/>
    <w:rsid w:val="00A8058F"/>
    <w:rsid w:val="00A8060D"/>
    <w:rsid w:val="00A85D9D"/>
    <w:rsid w:val="00A86214"/>
    <w:rsid w:val="00A86DA0"/>
    <w:rsid w:val="00A871DF"/>
    <w:rsid w:val="00A920B1"/>
    <w:rsid w:val="00A92C4C"/>
    <w:rsid w:val="00A96763"/>
    <w:rsid w:val="00A9760F"/>
    <w:rsid w:val="00AA04C9"/>
    <w:rsid w:val="00AA1A5D"/>
    <w:rsid w:val="00AA3186"/>
    <w:rsid w:val="00AA3B1F"/>
    <w:rsid w:val="00AA3F1C"/>
    <w:rsid w:val="00AA423E"/>
    <w:rsid w:val="00AA602D"/>
    <w:rsid w:val="00AA76B4"/>
    <w:rsid w:val="00AB0DF3"/>
    <w:rsid w:val="00AB336E"/>
    <w:rsid w:val="00AB3D91"/>
    <w:rsid w:val="00AB572D"/>
    <w:rsid w:val="00AC183F"/>
    <w:rsid w:val="00AC1CC1"/>
    <w:rsid w:val="00AC26EC"/>
    <w:rsid w:val="00AC29DC"/>
    <w:rsid w:val="00AC4F69"/>
    <w:rsid w:val="00AC65AD"/>
    <w:rsid w:val="00AC7377"/>
    <w:rsid w:val="00AD59A5"/>
    <w:rsid w:val="00AE084F"/>
    <w:rsid w:val="00AE2923"/>
    <w:rsid w:val="00AE3BFA"/>
    <w:rsid w:val="00AE3F1E"/>
    <w:rsid w:val="00AE79C5"/>
    <w:rsid w:val="00AE7F9D"/>
    <w:rsid w:val="00AF1794"/>
    <w:rsid w:val="00AF44D7"/>
    <w:rsid w:val="00AF70AB"/>
    <w:rsid w:val="00AF7BF3"/>
    <w:rsid w:val="00B01814"/>
    <w:rsid w:val="00B028F7"/>
    <w:rsid w:val="00B06A96"/>
    <w:rsid w:val="00B0708D"/>
    <w:rsid w:val="00B075C5"/>
    <w:rsid w:val="00B11192"/>
    <w:rsid w:val="00B22863"/>
    <w:rsid w:val="00B22BD6"/>
    <w:rsid w:val="00B26C53"/>
    <w:rsid w:val="00B30F18"/>
    <w:rsid w:val="00B3160D"/>
    <w:rsid w:val="00B35280"/>
    <w:rsid w:val="00B35B93"/>
    <w:rsid w:val="00B36BE8"/>
    <w:rsid w:val="00B37A95"/>
    <w:rsid w:val="00B41502"/>
    <w:rsid w:val="00B41D1F"/>
    <w:rsid w:val="00B437AD"/>
    <w:rsid w:val="00B51024"/>
    <w:rsid w:val="00B512B5"/>
    <w:rsid w:val="00B53458"/>
    <w:rsid w:val="00B55421"/>
    <w:rsid w:val="00B568BB"/>
    <w:rsid w:val="00B60CD8"/>
    <w:rsid w:val="00B60F9C"/>
    <w:rsid w:val="00B645CE"/>
    <w:rsid w:val="00B647E4"/>
    <w:rsid w:val="00B65AAC"/>
    <w:rsid w:val="00B6769E"/>
    <w:rsid w:val="00B67DBE"/>
    <w:rsid w:val="00B70713"/>
    <w:rsid w:val="00B7121B"/>
    <w:rsid w:val="00B71898"/>
    <w:rsid w:val="00B73F22"/>
    <w:rsid w:val="00B76F9A"/>
    <w:rsid w:val="00B774D3"/>
    <w:rsid w:val="00B77882"/>
    <w:rsid w:val="00B801E6"/>
    <w:rsid w:val="00B8083B"/>
    <w:rsid w:val="00B810B2"/>
    <w:rsid w:val="00B8270D"/>
    <w:rsid w:val="00B852BC"/>
    <w:rsid w:val="00B91A37"/>
    <w:rsid w:val="00B92670"/>
    <w:rsid w:val="00B933DA"/>
    <w:rsid w:val="00BA26F7"/>
    <w:rsid w:val="00BA61A6"/>
    <w:rsid w:val="00BA73AA"/>
    <w:rsid w:val="00BA79F0"/>
    <w:rsid w:val="00BB3A26"/>
    <w:rsid w:val="00BB5068"/>
    <w:rsid w:val="00BB7AE8"/>
    <w:rsid w:val="00BC14A0"/>
    <w:rsid w:val="00BC1535"/>
    <w:rsid w:val="00BC1918"/>
    <w:rsid w:val="00BC31D7"/>
    <w:rsid w:val="00BC63D2"/>
    <w:rsid w:val="00BC7504"/>
    <w:rsid w:val="00BD0481"/>
    <w:rsid w:val="00BD2E15"/>
    <w:rsid w:val="00BD4447"/>
    <w:rsid w:val="00BD45FE"/>
    <w:rsid w:val="00BD78A1"/>
    <w:rsid w:val="00BE012E"/>
    <w:rsid w:val="00BE0E4A"/>
    <w:rsid w:val="00BE1D55"/>
    <w:rsid w:val="00BE2623"/>
    <w:rsid w:val="00BE331E"/>
    <w:rsid w:val="00BE3923"/>
    <w:rsid w:val="00BE4BF0"/>
    <w:rsid w:val="00BE5EE5"/>
    <w:rsid w:val="00BE61AC"/>
    <w:rsid w:val="00BE61F8"/>
    <w:rsid w:val="00BE68EE"/>
    <w:rsid w:val="00BE6F92"/>
    <w:rsid w:val="00BE7F63"/>
    <w:rsid w:val="00BF1D51"/>
    <w:rsid w:val="00BF2A12"/>
    <w:rsid w:val="00BF45FB"/>
    <w:rsid w:val="00BF54F5"/>
    <w:rsid w:val="00BF58D5"/>
    <w:rsid w:val="00BF6B1D"/>
    <w:rsid w:val="00BF6EF6"/>
    <w:rsid w:val="00C0009B"/>
    <w:rsid w:val="00C037A3"/>
    <w:rsid w:val="00C10AB4"/>
    <w:rsid w:val="00C123B1"/>
    <w:rsid w:val="00C16196"/>
    <w:rsid w:val="00C21071"/>
    <w:rsid w:val="00C21B6A"/>
    <w:rsid w:val="00C22E21"/>
    <w:rsid w:val="00C2398C"/>
    <w:rsid w:val="00C25569"/>
    <w:rsid w:val="00C27366"/>
    <w:rsid w:val="00C30EA1"/>
    <w:rsid w:val="00C323B7"/>
    <w:rsid w:val="00C34BF1"/>
    <w:rsid w:val="00C426B0"/>
    <w:rsid w:val="00C45291"/>
    <w:rsid w:val="00C5259C"/>
    <w:rsid w:val="00C532D6"/>
    <w:rsid w:val="00C547DF"/>
    <w:rsid w:val="00C63AA8"/>
    <w:rsid w:val="00C72E9F"/>
    <w:rsid w:val="00C73AB9"/>
    <w:rsid w:val="00C76D46"/>
    <w:rsid w:val="00C7783C"/>
    <w:rsid w:val="00C81210"/>
    <w:rsid w:val="00C8184F"/>
    <w:rsid w:val="00C9148D"/>
    <w:rsid w:val="00CA0E0D"/>
    <w:rsid w:val="00CA2C86"/>
    <w:rsid w:val="00CA321A"/>
    <w:rsid w:val="00CA4B28"/>
    <w:rsid w:val="00CA555C"/>
    <w:rsid w:val="00CA5A76"/>
    <w:rsid w:val="00CA5D5E"/>
    <w:rsid w:val="00CA6B58"/>
    <w:rsid w:val="00CA6CE4"/>
    <w:rsid w:val="00CA6DF7"/>
    <w:rsid w:val="00CA6F29"/>
    <w:rsid w:val="00CB0BFE"/>
    <w:rsid w:val="00CB133E"/>
    <w:rsid w:val="00CB1AE6"/>
    <w:rsid w:val="00CB3B6B"/>
    <w:rsid w:val="00CB3ED4"/>
    <w:rsid w:val="00CB3F86"/>
    <w:rsid w:val="00CB611A"/>
    <w:rsid w:val="00CB7742"/>
    <w:rsid w:val="00CC0C57"/>
    <w:rsid w:val="00CC2EC8"/>
    <w:rsid w:val="00CD34F0"/>
    <w:rsid w:val="00CE0954"/>
    <w:rsid w:val="00CE5CED"/>
    <w:rsid w:val="00CE6CD4"/>
    <w:rsid w:val="00CE7998"/>
    <w:rsid w:val="00CF11F7"/>
    <w:rsid w:val="00CF1220"/>
    <w:rsid w:val="00CF1FCB"/>
    <w:rsid w:val="00CF2416"/>
    <w:rsid w:val="00CF2DB2"/>
    <w:rsid w:val="00CF3281"/>
    <w:rsid w:val="00CF64BC"/>
    <w:rsid w:val="00D0022A"/>
    <w:rsid w:val="00D030DB"/>
    <w:rsid w:val="00D03B33"/>
    <w:rsid w:val="00D0650A"/>
    <w:rsid w:val="00D07D3F"/>
    <w:rsid w:val="00D11351"/>
    <w:rsid w:val="00D1148D"/>
    <w:rsid w:val="00D11AF7"/>
    <w:rsid w:val="00D12075"/>
    <w:rsid w:val="00D1323F"/>
    <w:rsid w:val="00D133BD"/>
    <w:rsid w:val="00D172C3"/>
    <w:rsid w:val="00D202BA"/>
    <w:rsid w:val="00D21F1A"/>
    <w:rsid w:val="00D22264"/>
    <w:rsid w:val="00D22AAC"/>
    <w:rsid w:val="00D251AC"/>
    <w:rsid w:val="00D25212"/>
    <w:rsid w:val="00D25CA8"/>
    <w:rsid w:val="00D26B1D"/>
    <w:rsid w:val="00D30CAC"/>
    <w:rsid w:val="00D35C23"/>
    <w:rsid w:val="00D4089E"/>
    <w:rsid w:val="00D42CEF"/>
    <w:rsid w:val="00D43766"/>
    <w:rsid w:val="00D43C6D"/>
    <w:rsid w:val="00D45C0D"/>
    <w:rsid w:val="00D461A1"/>
    <w:rsid w:val="00D46A08"/>
    <w:rsid w:val="00D47CCF"/>
    <w:rsid w:val="00D50AC5"/>
    <w:rsid w:val="00D52B45"/>
    <w:rsid w:val="00D5318E"/>
    <w:rsid w:val="00D53399"/>
    <w:rsid w:val="00D568CF"/>
    <w:rsid w:val="00D57CDC"/>
    <w:rsid w:val="00D6457B"/>
    <w:rsid w:val="00D6460A"/>
    <w:rsid w:val="00D64F11"/>
    <w:rsid w:val="00D650E2"/>
    <w:rsid w:val="00D66DEC"/>
    <w:rsid w:val="00D67A14"/>
    <w:rsid w:val="00D70306"/>
    <w:rsid w:val="00D71A41"/>
    <w:rsid w:val="00D73007"/>
    <w:rsid w:val="00D758A6"/>
    <w:rsid w:val="00D75A7B"/>
    <w:rsid w:val="00D768A4"/>
    <w:rsid w:val="00D8131D"/>
    <w:rsid w:val="00D82788"/>
    <w:rsid w:val="00D827F8"/>
    <w:rsid w:val="00D841CA"/>
    <w:rsid w:val="00D84973"/>
    <w:rsid w:val="00D84C4F"/>
    <w:rsid w:val="00D8725F"/>
    <w:rsid w:val="00D92100"/>
    <w:rsid w:val="00D92F52"/>
    <w:rsid w:val="00D93CAA"/>
    <w:rsid w:val="00D9467A"/>
    <w:rsid w:val="00D962BB"/>
    <w:rsid w:val="00DA00CF"/>
    <w:rsid w:val="00DA023A"/>
    <w:rsid w:val="00DA24CB"/>
    <w:rsid w:val="00DA753F"/>
    <w:rsid w:val="00DA78C1"/>
    <w:rsid w:val="00DB0721"/>
    <w:rsid w:val="00DB0BD8"/>
    <w:rsid w:val="00DB0D38"/>
    <w:rsid w:val="00DB276B"/>
    <w:rsid w:val="00DB2957"/>
    <w:rsid w:val="00DB7E43"/>
    <w:rsid w:val="00DC182C"/>
    <w:rsid w:val="00DC185E"/>
    <w:rsid w:val="00DC32D3"/>
    <w:rsid w:val="00DC5754"/>
    <w:rsid w:val="00DC779C"/>
    <w:rsid w:val="00DD007E"/>
    <w:rsid w:val="00DD06C3"/>
    <w:rsid w:val="00DD34A3"/>
    <w:rsid w:val="00DD3F1F"/>
    <w:rsid w:val="00DD6056"/>
    <w:rsid w:val="00DE09CF"/>
    <w:rsid w:val="00DE657E"/>
    <w:rsid w:val="00DE78F8"/>
    <w:rsid w:val="00DE7C6A"/>
    <w:rsid w:val="00DF10E0"/>
    <w:rsid w:val="00DF2857"/>
    <w:rsid w:val="00DF3FF8"/>
    <w:rsid w:val="00DF4954"/>
    <w:rsid w:val="00DF49FA"/>
    <w:rsid w:val="00DF69E9"/>
    <w:rsid w:val="00DF782B"/>
    <w:rsid w:val="00E00E47"/>
    <w:rsid w:val="00E01369"/>
    <w:rsid w:val="00E03AEF"/>
    <w:rsid w:val="00E102DE"/>
    <w:rsid w:val="00E129C3"/>
    <w:rsid w:val="00E17DF8"/>
    <w:rsid w:val="00E24825"/>
    <w:rsid w:val="00E302DB"/>
    <w:rsid w:val="00E331DC"/>
    <w:rsid w:val="00E37FCF"/>
    <w:rsid w:val="00E42093"/>
    <w:rsid w:val="00E436BF"/>
    <w:rsid w:val="00E50B79"/>
    <w:rsid w:val="00E522AD"/>
    <w:rsid w:val="00E53011"/>
    <w:rsid w:val="00E56286"/>
    <w:rsid w:val="00E56E91"/>
    <w:rsid w:val="00E64103"/>
    <w:rsid w:val="00E6644D"/>
    <w:rsid w:val="00E70B44"/>
    <w:rsid w:val="00E76CD1"/>
    <w:rsid w:val="00E775D4"/>
    <w:rsid w:val="00E80C92"/>
    <w:rsid w:val="00E80EED"/>
    <w:rsid w:val="00E84309"/>
    <w:rsid w:val="00E8439C"/>
    <w:rsid w:val="00E847D4"/>
    <w:rsid w:val="00E85D99"/>
    <w:rsid w:val="00E86FB5"/>
    <w:rsid w:val="00E91426"/>
    <w:rsid w:val="00E917A6"/>
    <w:rsid w:val="00E94E13"/>
    <w:rsid w:val="00E95B73"/>
    <w:rsid w:val="00E97937"/>
    <w:rsid w:val="00EA090B"/>
    <w:rsid w:val="00EA1836"/>
    <w:rsid w:val="00EA22F9"/>
    <w:rsid w:val="00EA4D0D"/>
    <w:rsid w:val="00EB149B"/>
    <w:rsid w:val="00EC017D"/>
    <w:rsid w:val="00EC0263"/>
    <w:rsid w:val="00EC2514"/>
    <w:rsid w:val="00EC39F1"/>
    <w:rsid w:val="00EC4C16"/>
    <w:rsid w:val="00EC62C0"/>
    <w:rsid w:val="00ED3DAA"/>
    <w:rsid w:val="00ED45B4"/>
    <w:rsid w:val="00ED564D"/>
    <w:rsid w:val="00ED59FB"/>
    <w:rsid w:val="00ED6F4B"/>
    <w:rsid w:val="00ED711D"/>
    <w:rsid w:val="00EE0554"/>
    <w:rsid w:val="00EE1F0D"/>
    <w:rsid w:val="00EE480B"/>
    <w:rsid w:val="00EE4AD8"/>
    <w:rsid w:val="00EE789A"/>
    <w:rsid w:val="00EF730D"/>
    <w:rsid w:val="00F00916"/>
    <w:rsid w:val="00F06B76"/>
    <w:rsid w:val="00F06CBE"/>
    <w:rsid w:val="00F06E76"/>
    <w:rsid w:val="00F10458"/>
    <w:rsid w:val="00F119B5"/>
    <w:rsid w:val="00F12E58"/>
    <w:rsid w:val="00F13045"/>
    <w:rsid w:val="00F139AC"/>
    <w:rsid w:val="00F14A50"/>
    <w:rsid w:val="00F16000"/>
    <w:rsid w:val="00F1768D"/>
    <w:rsid w:val="00F179CB"/>
    <w:rsid w:val="00F201E4"/>
    <w:rsid w:val="00F202EF"/>
    <w:rsid w:val="00F20759"/>
    <w:rsid w:val="00F21EAC"/>
    <w:rsid w:val="00F24E3C"/>
    <w:rsid w:val="00F251F1"/>
    <w:rsid w:val="00F27BB8"/>
    <w:rsid w:val="00F3044B"/>
    <w:rsid w:val="00F3243D"/>
    <w:rsid w:val="00F33407"/>
    <w:rsid w:val="00F33E9B"/>
    <w:rsid w:val="00F36E4D"/>
    <w:rsid w:val="00F37B58"/>
    <w:rsid w:val="00F37DBA"/>
    <w:rsid w:val="00F40908"/>
    <w:rsid w:val="00F40DC6"/>
    <w:rsid w:val="00F414C2"/>
    <w:rsid w:val="00F41BEB"/>
    <w:rsid w:val="00F46D0D"/>
    <w:rsid w:val="00F50AD0"/>
    <w:rsid w:val="00F529BF"/>
    <w:rsid w:val="00F568A9"/>
    <w:rsid w:val="00F56DE6"/>
    <w:rsid w:val="00F60790"/>
    <w:rsid w:val="00F61104"/>
    <w:rsid w:val="00F62F63"/>
    <w:rsid w:val="00F63E9C"/>
    <w:rsid w:val="00F77DBF"/>
    <w:rsid w:val="00F82DE3"/>
    <w:rsid w:val="00F8406E"/>
    <w:rsid w:val="00F84990"/>
    <w:rsid w:val="00F90158"/>
    <w:rsid w:val="00F92B59"/>
    <w:rsid w:val="00F931B3"/>
    <w:rsid w:val="00F936E2"/>
    <w:rsid w:val="00F948BC"/>
    <w:rsid w:val="00F94B48"/>
    <w:rsid w:val="00F953FA"/>
    <w:rsid w:val="00F960CF"/>
    <w:rsid w:val="00FA10A3"/>
    <w:rsid w:val="00FA1226"/>
    <w:rsid w:val="00FA1C55"/>
    <w:rsid w:val="00FB191F"/>
    <w:rsid w:val="00FB4622"/>
    <w:rsid w:val="00FB4E3C"/>
    <w:rsid w:val="00FB6E09"/>
    <w:rsid w:val="00FC04F1"/>
    <w:rsid w:val="00FC1EED"/>
    <w:rsid w:val="00FC1F01"/>
    <w:rsid w:val="00FC4958"/>
    <w:rsid w:val="00FC6765"/>
    <w:rsid w:val="00FD09D8"/>
    <w:rsid w:val="00FD2EB2"/>
    <w:rsid w:val="00FD3FB8"/>
    <w:rsid w:val="00FD434C"/>
    <w:rsid w:val="00FD4E86"/>
    <w:rsid w:val="00FE12AF"/>
    <w:rsid w:val="00FE422B"/>
    <w:rsid w:val="00FF013F"/>
    <w:rsid w:val="00FF1C5A"/>
    <w:rsid w:val="00FF2318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19B3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  <w:style w:type="character" w:styleId="Nierozpoznanawzmianka">
    <w:name w:val="Unresolved Mention"/>
    <w:basedOn w:val="Domylnaczcionkaakapitu"/>
    <w:uiPriority w:val="99"/>
    <w:semiHidden/>
    <w:unhideWhenUsed/>
    <w:rsid w:val="00EE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rady@dlakonsumentow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846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7217&amp;news_page=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aktualnosci.php?news_id=19491" TargetMode="Externa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cDetails.xsp?id=wdu20140000827" TargetMode="Externa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B8AF-F43F-4B2D-98E5-2AE77B691FF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5CFF0D7-5ACD-4F1C-953C-407B1AA3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6</cp:revision>
  <cp:lastPrinted>2023-11-09T15:18:00Z</cp:lastPrinted>
  <dcterms:created xsi:type="dcterms:W3CDTF">2023-12-07T08:37:00Z</dcterms:created>
  <dcterms:modified xsi:type="dcterms:W3CDTF">2023-12-13T06:29:00Z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cddbd2a1-bb05-4dc2-9d28-ec3cd9b25f20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