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C537C" w14:textId="4131429A" w:rsidR="0058215D" w:rsidRDefault="0058215D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 xml:space="preserve">kara </w:t>
      </w:r>
      <w:r w:rsidR="00B67DBE">
        <w:rPr>
          <w:rFonts w:ascii="Trebuchet MS" w:hAnsi="Trebuchet MS"/>
          <w:bCs w:val="0"/>
          <w:sz w:val="32"/>
          <w:szCs w:val="32"/>
          <w:lang w:val="pl-PL"/>
        </w:rPr>
        <w:t>Za</w:t>
      </w:r>
      <w:r>
        <w:rPr>
          <w:rFonts w:ascii="Trebuchet MS" w:hAnsi="Trebuchet MS"/>
          <w:bCs w:val="0"/>
          <w:sz w:val="32"/>
          <w:szCs w:val="32"/>
          <w:lang w:val="pl-PL"/>
        </w:rPr>
        <w:t xml:space="preserve"> </w:t>
      </w:r>
      <w:r w:rsidR="008C128B">
        <w:rPr>
          <w:rFonts w:ascii="Trebuchet MS" w:hAnsi="Trebuchet MS"/>
          <w:bCs w:val="0"/>
          <w:sz w:val="32"/>
          <w:szCs w:val="32"/>
          <w:lang w:val="pl-PL"/>
        </w:rPr>
        <w:t xml:space="preserve">ryzykowne </w:t>
      </w:r>
      <w:r>
        <w:rPr>
          <w:rFonts w:ascii="Trebuchet MS" w:hAnsi="Trebuchet MS"/>
          <w:bCs w:val="0"/>
          <w:sz w:val="32"/>
          <w:szCs w:val="32"/>
          <w:lang w:val="pl-PL"/>
        </w:rPr>
        <w:t xml:space="preserve">inwestycje w </w:t>
      </w:r>
      <w:r w:rsidR="003929E9">
        <w:rPr>
          <w:rFonts w:ascii="Trebuchet MS" w:hAnsi="Trebuchet MS"/>
          <w:bCs w:val="0"/>
          <w:sz w:val="32"/>
          <w:szCs w:val="32"/>
          <w:lang w:val="pl-PL"/>
        </w:rPr>
        <w:t>QUADY</w:t>
      </w:r>
    </w:p>
    <w:p w14:paraId="3521AC29" w14:textId="1BA4325F" w:rsidR="0047174C" w:rsidRDefault="0047174C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Inwestycje w pojazdy i czerpanie </w:t>
      </w:r>
      <w:r w:rsidR="001E5921">
        <w:rPr>
          <w:rStyle w:val="Pogrubienie"/>
          <w:rFonts w:cs="Tahoma"/>
          <w:color w:val="000000"/>
          <w:sz w:val="22"/>
          <w:shd w:val="clear" w:color="auto" w:fill="FFFFFF"/>
        </w:rPr>
        <w:t>dochodów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z ich wynajmu – t</w:t>
      </w:r>
      <w:r w:rsidR="00DA78C1">
        <w:rPr>
          <w:rStyle w:val="Pogrubienie"/>
          <w:rFonts w:cs="Tahoma"/>
          <w:color w:val="000000"/>
          <w:sz w:val="22"/>
          <w:shd w:val="clear" w:color="auto" w:fill="FFFFFF"/>
        </w:rPr>
        <w:t xml:space="preserve">ak wyglądała oferta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firm</w:t>
      </w:r>
      <w:r w:rsidR="00DA78C1">
        <w:rPr>
          <w:rStyle w:val="Pogrubienie"/>
          <w:rFonts w:cs="Tahoma"/>
          <w:color w:val="000000"/>
          <w:sz w:val="22"/>
          <w:shd w:val="clear" w:color="auto" w:fill="FFFFFF"/>
        </w:rPr>
        <w:t>y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4B3F8E">
        <w:rPr>
          <w:rStyle w:val="Pogrubienie"/>
          <w:rFonts w:cs="Tahoma"/>
          <w:color w:val="000000"/>
          <w:sz w:val="22"/>
          <w:shd w:val="clear" w:color="auto" w:fill="FFFFFF"/>
        </w:rPr>
        <w:t xml:space="preserve">Jakub Leśniewski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Total Finance</w:t>
      </w:r>
      <w:r w:rsidR="00EC39F1">
        <w:rPr>
          <w:rStyle w:val="Pogrubienie"/>
          <w:rFonts w:cs="Tahoma"/>
          <w:color w:val="000000"/>
          <w:sz w:val="22"/>
          <w:shd w:val="clear" w:color="auto" w:fill="FFFFFF"/>
        </w:rPr>
        <w:t xml:space="preserve"> z Warszawy.</w:t>
      </w:r>
    </w:p>
    <w:p w14:paraId="54596CFB" w14:textId="355BB350" w:rsidR="005B472C" w:rsidRDefault="0047174C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Miał być co najmniej 20 proc. zysk i </w:t>
      </w:r>
      <w:r w:rsidR="00AE3BFA">
        <w:rPr>
          <w:rStyle w:val="Pogrubienie"/>
          <w:rFonts w:cs="Tahoma"/>
          <w:color w:val="000000"/>
          <w:sz w:val="22"/>
          <w:shd w:val="clear" w:color="auto" w:fill="FFFFFF"/>
        </w:rPr>
        <w:t xml:space="preserve">gwarancja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bezpieczeństw</w:t>
      </w:r>
      <w:r w:rsidR="00AE3BFA">
        <w:rPr>
          <w:rStyle w:val="Pogrubienie"/>
          <w:rFonts w:cs="Tahoma"/>
          <w:color w:val="000000"/>
          <w:sz w:val="22"/>
          <w:shd w:val="clear" w:color="auto" w:fill="FFFFFF"/>
        </w:rPr>
        <w:t>a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. </w:t>
      </w:r>
      <w:r w:rsidR="00EC39F1">
        <w:rPr>
          <w:rStyle w:val="Pogrubienie"/>
          <w:rFonts w:cs="Tahoma"/>
          <w:color w:val="000000"/>
          <w:sz w:val="22"/>
          <w:shd w:val="clear" w:color="auto" w:fill="FFFFFF"/>
        </w:rPr>
        <w:t xml:space="preserve">Były nieprawdziwe informacje i </w:t>
      </w:r>
      <w:r w:rsidR="00427AF6">
        <w:rPr>
          <w:rStyle w:val="Pogrubienie"/>
          <w:rFonts w:cs="Tahoma"/>
          <w:color w:val="000000"/>
          <w:sz w:val="22"/>
          <w:shd w:val="clear" w:color="auto" w:fill="FFFFFF"/>
        </w:rPr>
        <w:t>znaczne</w:t>
      </w:r>
      <w:r w:rsidR="009020DF">
        <w:rPr>
          <w:rStyle w:val="Pogrubienie"/>
          <w:rFonts w:cs="Tahoma"/>
          <w:color w:val="000000"/>
          <w:sz w:val="22"/>
          <w:shd w:val="clear" w:color="auto" w:fill="FFFFFF"/>
        </w:rPr>
        <w:t xml:space="preserve"> ryzyko utraty zainwestowanych środków.</w:t>
      </w:r>
    </w:p>
    <w:p w14:paraId="6112D0F2" w14:textId="1B5A3759" w:rsidR="0048676D" w:rsidRDefault="0047174C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Prezes UOKiK nałożył</w:t>
      </w:r>
      <w:r w:rsidR="00093FEE">
        <w:rPr>
          <w:rStyle w:val="Pogrubienie"/>
          <w:rFonts w:cs="Tahoma"/>
          <w:color w:val="000000"/>
          <w:sz w:val="22"/>
          <w:shd w:val="clear" w:color="auto" w:fill="FFFFFF"/>
        </w:rPr>
        <w:t xml:space="preserve"> na przedsiębiorcę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karę ponad 56 tys. zł za naruszanie zbiorowych interesów konsumentów.</w:t>
      </w:r>
    </w:p>
    <w:p w14:paraId="1D8E3D4D" w14:textId="2D72F398" w:rsidR="009F5A15" w:rsidRDefault="00A804EC" w:rsidP="00F33E9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9E081E">
        <w:rPr>
          <w:rStyle w:val="Pogrubienie"/>
          <w:rFonts w:cs="Tahoma"/>
          <w:color w:val="000000"/>
          <w:sz w:val="22"/>
          <w:shd w:val="clear" w:color="auto" w:fill="FFFFFF"/>
        </w:rPr>
        <w:t>3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9E081E">
        <w:rPr>
          <w:rStyle w:val="Pogrubienie"/>
          <w:rFonts w:cs="Tahoma"/>
          <w:color w:val="000000"/>
          <w:sz w:val="22"/>
          <w:shd w:val="clear" w:color="auto" w:fill="FFFFFF"/>
        </w:rPr>
        <w:t>listopada</w:t>
      </w:r>
      <w:r w:rsidR="00BF58D5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="00252160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  <w:r w:rsidR="0047174C">
        <w:rPr>
          <w:rStyle w:val="Pogrubienie"/>
          <w:rFonts w:cs="Tahoma"/>
          <w:color w:val="000000"/>
          <w:sz w:val="22"/>
          <w:shd w:val="clear" w:color="auto" w:fill="FFFFFF"/>
        </w:rPr>
        <w:t xml:space="preserve">] </w:t>
      </w:r>
      <w:r w:rsidR="00427AF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Podpisz </w:t>
      </w:r>
      <w:r w:rsidR="00354CD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</w:t>
      </w:r>
      <w:r w:rsidR="00427AF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mowę </w:t>
      </w:r>
      <w:r w:rsidR="00354CD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</w:t>
      </w:r>
      <w:r w:rsidR="00427AF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nwestycyjną, wpłać 10 tys. zł,</w:t>
      </w:r>
      <w:r w:rsidR="00907D0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czekaj na comiesięczne wpływy i ciesz się z zysków</w:t>
      </w:r>
      <w:r w:rsidR="00A30D8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3302B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To proponowała</w:t>
      </w:r>
      <w:r w:rsidR="00907D0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firma </w:t>
      </w:r>
      <w:r w:rsidR="00B645C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Jakub Leśniewski </w:t>
      </w:r>
      <w:r w:rsidR="00CA32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Total Finance</w:t>
      </w:r>
      <w:r w:rsidR="00A30D8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907D0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3302B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zachęcając</w:t>
      </w:r>
      <w:r w:rsidR="00907D0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konsument</w:t>
      </w:r>
      <w:r w:rsidR="003302B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ów do</w:t>
      </w:r>
      <w:r w:rsidR="00907D0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inwestycj</w:t>
      </w:r>
      <w:r w:rsidR="003302B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</w:t>
      </w:r>
      <w:r w:rsidR="00907D0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zakup pojazdów</w:t>
      </w:r>
      <w:r w:rsidR="00A30D8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off-roadowych</w:t>
      </w:r>
      <w:r w:rsidR="00907D0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A30D8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głównie quadów,</w:t>
      </w:r>
      <w:r w:rsidR="00907D0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które następnie </w:t>
      </w:r>
      <w:r w:rsidR="00A30D8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miała wynajmować</w:t>
      </w:r>
      <w:r w:rsidR="0049765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zainteresowanym podmiotom</w:t>
      </w:r>
      <w:r w:rsidR="00A30D8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49765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celach rekreacyjno-turystycznych</w:t>
      </w:r>
      <w:r w:rsidR="00907D0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CA32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Informacje przekazywane przez przedsiębiorc</w:t>
      </w:r>
      <w:r w:rsidR="00DF495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ę</w:t>
      </w:r>
      <w:r w:rsidR="00CA32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prowadzącego jednoosobową działalność </w:t>
      </w:r>
      <w:r w:rsidR="00093F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gospodarczą </w:t>
      </w:r>
      <w:r w:rsidR="00CA32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wskazywały na pewny dochód, bezpieczeństwo i </w:t>
      </w:r>
      <w:r w:rsidR="008C128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brak</w:t>
      </w:r>
      <w:r w:rsidR="00CA32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ryzyka ekonomicznego. </w:t>
      </w:r>
      <w:r w:rsidR="0081590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Według zapewnień </w:t>
      </w:r>
      <w:r w:rsidR="009368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 zgodnie z hasłami reklamowymi </w:t>
      </w:r>
      <w:r w:rsidR="0081590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miała to być „</w:t>
      </w:r>
      <w:r w:rsidR="009368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</w:t>
      </w:r>
      <w:r w:rsidR="0081590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nwestycja z zabezpieczeniem”</w:t>
      </w:r>
      <w:r w:rsidR="009368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przynosząca „gwarantowaną stopę zwrotu 20%”, </w:t>
      </w:r>
      <w:r w:rsidR="00DF495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którą </w:t>
      </w:r>
      <w:r w:rsidR="009368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klienci mieli mieć „JAK W BANKU”. </w:t>
      </w:r>
      <w:r w:rsidR="001E592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Prezes UOKiK Tomasz Chróstny </w:t>
      </w:r>
      <w:r w:rsidR="001C2B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październiku 2022 r.</w:t>
      </w:r>
      <w:r w:rsidR="001E592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postawił przedsiębiorcy </w:t>
      </w:r>
      <w:hyperlink r:id="rId9" w:history="1">
        <w:r w:rsidR="001E5921" w:rsidRPr="00CA321A">
          <w:rPr>
            <w:rStyle w:val="Hipercze"/>
            <w:rFonts w:cs="Tahoma"/>
            <w:sz w:val="22"/>
            <w:shd w:val="clear" w:color="auto" w:fill="FFFFFF"/>
          </w:rPr>
          <w:t>zarzuty</w:t>
        </w:r>
      </w:hyperlink>
      <w:r w:rsidR="00CA32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naruszania zbiorowych interesów konsumentów</w:t>
      </w:r>
      <w:r w:rsidR="000358C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które </w:t>
      </w:r>
      <w:r w:rsidR="001C2B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teraz </w:t>
      </w:r>
      <w:r w:rsidR="000358C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zostały </w:t>
      </w:r>
      <w:r w:rsidR="009F5A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potwierdzone w </w:t>
      </w:r>
      <w:r w:rsidR="00DF495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wydanej decyzji</w:t>
      </w:r>
      <w:r w:rsidR="009F5A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</w:p>
    <w:p w14:paraId="6406BDA8" w14:textId="75E7BE50" w:rsidR="00F63E9C" w:rsidRPr="00F63E9C" w:rsidRDefault="00F63E9C" w:rsidP="00F33E9B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F63E9C">
        <w:rPr>
          <w:rStyle w:val="Pogrubienie"/>
          <w:rFonts w:cs="Tahoma"/>
          <w:color w:val="000000"/>
          <w:sz w:val="22"/>
          <w:shd w:val="clear" w:color="auto" w:fill="FFFFFF"/>
        </w:rPr>
        <w:t>(Nie)</w:t>
      </w:r>
      <w:r w:rsidR="0049765D">
        <w:rPr>
          <w:rStyle w:val="Pogrubienie"/>
          <w:rFonts w:cs="Tahoma"/>
          <w:color w:val="000000"/>
          <w:sz w:val="22"/>
          <w:shd w:val="clear" w:color="auto" w:fill="FFFFFF"/>
        </w:rPr>
        <w:t>pewna</w:t>
      </w:r>
      <w:r w:rsidRPr="00F63E9C">
        <w:rPr>
          <w:rStyle w:val="Pogrubienie"/>
          <w:rFonts w:cs="Tahoma"/>
          <w:color w:val="000000"/>
          <w:sz w:val="22"/>
          <w:shd w:val="clear" w:color="auto" w:fill="FFFFFF"/>
        </w:rPr>
        <w:t xml:space="preserve"> inwestycja</w:t>
      </w:r>
    </w:p>
    <w:p w14:paraId="12E54914" w14:textId="74E16617" w:rsidR="00726B18" w:rsidRDefault="00DF4954" w:rsidP="009F5A15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Działania</w:t>
      </w:r>
      <w:r w:rsidR="009F5A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firmy </w:t>
      </w:r>
      <w:r w:rsidR="004B3F8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Jakub Leśniewski </w:t>
      </w:r>
      <w:r w:rsidR="009F5A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Total Finance</w:t>
      </w:r>
      <w:r w:rsidR="001E592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9F5A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miały na celu wywołanie u konsumentów błędnego wrażenia co do warunków proponowanej inwestycji oraz związanego z nią ryzyka.</w:t>
      </w:r>
      <w:r w:rsidR="008809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92294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Przedsiębiorca posługiwał się stroną internetową inwestycje4x4.pl i</w:t>
      </w:r>
      <w:r w:rsidR="00093F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92294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profilem „Zainwestuj w marzenia” na portalu Facebook</w:t>
      </w:r>
      <w:r w:rsidR="00093F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spółki</w:t>
      </w:r>
      <w:r w:rsidR="0092294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ARB</w:t>
      </w:r>
      <w:r w:rsidR="00093F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z którą był powiązany</w:t>
      </w:r>
      <w:r w:rsidR="0092294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Kontaktując się </w:t>
      </w:r>
      <w:r w:rsidR="00354CD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telefonicznie lub mailowo </w:t>
      </w:r>
      <w:r w:rsidR="0092294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 potencjalnymi klientami proponował zawarcie umowy inwestycyjnej bezpośrednio z nim</w:t>
      </w:r>
      <w:r w:rsidR="00726B1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jako osobą fizyczną prowadząca indywidualną działalność gospodarczą</w:t>
      </w:r>
      <w:r w:rsidR="006A01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pod nazwą Total Finance</w:t>
      </w:r>
      <w:r w:rsidR="004B3F8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nie ze spółką</w:t>
      </w:r>
      <w:r w:rsidR="006A01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ARB</w:t>
      </w:r>
      <w:r w:rsidR="00726B1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 Wskazywał, że w takim układzie za powodzenie inwestycji odpowiada swoim majątkiem, co miało potwierdzać jej bezpieczeństwo i pewn</w:t>
      </w:r>
      <w:r w:rsidR="00093F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ość</w:t>
      </w:r>
      <w:r w:rsidR="00726B1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zysk</w:t>
      </w:r>
      <w:r w:rsidR="00093F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</w:t>
      </w:r>
      <w:r w:rsidR="00726B1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 w:rsidR="004B3F8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4374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</w:t>
      </w:r>
      <w:r w:rsidR="00093F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 zainwestowaniu 10 tys.</w:t>
      </w:r>
      <w:r w:rsidR="003929E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zł,</w:t>
      </w:r>
      <w:r w:rsidR="00093FE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</w:t>
      </w:r>
      <w:r w:rsidR="004374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rzy umowie na </w:t>
      </w:r>
      <w:r w:rsidR="00D4089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rok</w:t>
      </w:r>
      <w:r w:rsidR="003929E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4374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wypłaty</w:t>
      </w:r>
      <w:r w:rsidR="00FC1EE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dla inwestorów</w:t>
      </w:r>
      <w:r w:rsidR="004374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miały wynosić 1 tys. zł</w:t>
      </w:r>
      <w:r w:rsidR="00D4089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każdym miesiącu</w:t>
      </w:r>
      <w:r w:rsidR="003929E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a zysk w trakcie całego zobowiązania – 2 tys. zł. </w:t>
      </w:r>
      <w:r w:rsidR="00EA22F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Możliwe było sfinansowanie zakupu pojazdu z kredytu. </w:t>
      </w:r>
      <w:r w:rsidR="004B3F8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 xml:space="preserve">Przedsiębiorca </w:t>
      </w:r>
      <w:r w:rsidR="000358C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ś</w:t>
      </w:r>
      <w:r w:rsidR="00F24E3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lad</w:t>
      </w:r>
      <w:r w:rsidR="000358C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 </w:t>
      </w:r>
      <w:r w:rsidR="00F24E3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hasłami reklamującymi ofertę, </w:t>
      </w:r>
      <w:r w:rsidR="004B3F8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zapewniał o </w:t>
      </w:r>
      <w:r w:rsidR="00F24E3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niewystępowaniu</w:t>
      </w:r>
      <w:r w:rsidR="004B3F8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ryzyka, pomimo że, jak ustalił Prezes Urzędu, nie wprowadził żadnych mechanizmów, które gwarantowały</w:t>
      </w:r>
      <w:r w:rsidR="00A30D8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by</w:t>
      </w:r>
      <w:r w:rsidR="003929E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że konsumenci nie stracą </w:t>
      </w:r>
      <w:r w:rsidR="004B3F8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zainwestowanych środków.</w:t>
      </w:r>
    </w:p>
    <w:p w14:paraId="007B336C" w14:textId="603717E2" w:rsidR="006B7DF8" w:rsidRPr="006B7DF8" w:rsidRDefault="002D1B70" w:rsidP="009F5A15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Fałszywe dane i s</w:t>
      </w:r>
      <w:r w:rsidR="006B7DF8" w:rsidRPr="006B7DF8">
        <w:rPr>
          <w:rStyle w:val="Pogrubienie"/>
          <w:rFonts w:cs="Tahoma"/>
          <w:color w:val="000000"/>
          <w:sz w:val="22"/>
          <w:shd w:val="clear" w:color="auto" w:fill="FFFFFF"/>
        </w:rPr>
        <w:t xml:space="preserve">przeczne </w:t>
      </w:r>
      <w:r w:rsidR="00A30D85">
        <w:rPr>
          <w:rStyle w:val="Pogrubienie"/>
          <w:rFonts w:cs="Tahoma"/>
          <w:color w:val="000000"/>
          <w:sz w:val="22"/>
          <w:shd w:val="clear" w:color="auto" w:fill="FFFFFF"/>
        </w:rPr>
        <w:t>komunikaty</w:t>
      </w:r>
    </w:p>
    <w:p w14:paraId="7ACE4CA4" w14:textId="27C41D0E" w:rsidR="002D1B70" w:rsidRPr="002D1B70" w:rsidRDefault="00354CD6" w:rsidP="00F33E9B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Kolejne nieprawdziwe informacje dotyczyły pojaz</w:t>
      </w:r>
      <w:r w:rsidR="003853B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dów, które obejmowała oferta. W umowie oraz na fakturze przedsiębiorca wpisywał ich numer identyfikacyjny - VIN, mimo że </w:t>
      </w:r>
      <w:r w:rsidR="006E367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quady</w:t>
      </w:r>
      <w:r w:rsidR="003853B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nie zostały jeszcze zakupione</w:t>
      </w:r>
      <w:r w:rsidR="006E367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3853B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 nie mogły stać się własnością konsument</w:t>
      </w:r>
      <w:r w:rsidR="006E367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ów. </w:t>
      </w:r>
      <w:r w:rsidR="006A01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Co więcej, dane te były niep</w:t>
      </w:r>
      <w:r w:rsidR="007100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rawidłowe</w:t>
      </w:r>
      <w:r w:rsidR="006A01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-</w:t>
      </w:r>
      <w:r w:rsidR="0047359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</w:t>
      </w:r>
      <w:r w:rsidR="006A0171" w:rsidRPr="006A0171">
        <w:rPr>
          <w:rStyle w:val="Pogrubienie"/>
          <w:b w:val="0"/>
          <w:color w:val="000000"/>
          <w:sz w:val="22"/>
        </w:rPr>
        <w:t xml:space="preserve"> gotowej do podpisu umowie przy opisie quada był wpisany numer VIN wraz z marką TAO MOTOR KING, a po sprawdzeniu okazało się, że jest to numer pojazdu marki Bashan.</w:t>
      </w:r>
      <w:r w:rsidR="00EA22F9">
        <w:rPr>
          <w:rStyle w:val="Pogrubienie"/>
          <w:b w:val="0"/>
          <w:color w:val="000000"/>
          <w:sz w:val="22"/>
        </w:rPr>
        <w:t xml:space="preserve"> </w:t>
      </w:r>
      <w:r w:rsidR="003621A3">
        <w:rPr>
          <w:rStyle w:val="Pogrubienie"/>
          <w:b w:val="0"/>
          <w:color w:val="000000"/>
          <w:sz w:val="22"/>
        </w:rPr>
        <w:t>Jak wynika z materiału dowodowego, w rozmowach z potencjalnymi klientami przedsiębiorca przyznawał, że quady nie są dopuszczone do ruchu drogowego, a numer określony jako VIN można nanieść samemu w formie tabliczki znamionowej</w:t>
      </w:r>
      <w:r w:rsidR="00252160">
        <w:rPr>
          <w:rStyle w:val="Pogrubienie"/>
          <w:b w:val="0"/>
          <w:color w:val="000000"/>
          <w:sz w:val="22"/>
        </w:rPr>
        <w:t xml:space="preserve">, </w:t>
      </w:r>
      <w:r w:rsidR="00D82788">
        <w:rPr>
          <w:rStyle w:val="Pogrubienie"/>
          <w:b w:val="0"/>
          <w:color w:val="000000"/>
          <w:sz w:val="22"/>
        </w:rPr>
        <w:t>co jest prawnie niedopuszczalne</w:t>
      </w:r>
      <w:r w:rsidR="003621A3">
        <w:rPr>
          <w:rStyle w:val="Pogrubienie"/>
          <w:b w:val="0"/>
          <w:color w:val="000000"/>
          <w:sz w:val="22"/>
        </w:rPr>
        <w:t xml:space="preserve">. Było to sprzeczne z wcześniejszą argumentacją, w której wskazywał, że numer VIN potwierdza bezpieczeństwo inwestycji - pojazd miał być rejestrowany i możliwy do identyfikacji. Podobnie niekonsekwentna komunikacja dotyczyła kwestii ubezpieczenia quadów. Umowa wskazywała, że odpowiada za to przedsiębiorca, ten zaś </w:t>
      </w:r>
      <w:r w:rsidR="00BD45FE">
        <w:rPr>
          <w:rStyle w:val="Pogrubienie"/>
          <w:b w:val="0"/>
          <w:color w:val="000000"/>
          <w:sz w:val="22"/>
        </w:rPr>
        <w:t>zapewniał klientów,</w:t>
      </w:r>
      <w:r w:rsidR="003621A3">
        <w:rPr>
          <w:rStyle w:val="Pogrubienie"/>
          <w:b w:val="0"/>
          <w:color w:val="000000"/>
          <w:sz w:val="22"/>
        </w:rPr>
        <w:t xml:space="preserve"> że nie jest ono </w:t>
      </w:r>
      <w:r w:rsidR="00BD45FE">
        <w:rPr>
          <w:rStyle w:val="Pogrubienie"/>
          <w:b w:val="0"/>
          <w:color w:val="000000"/>
          <w:sz w:val="22"/>
        </w:rPr>
        <w:t xml:space="preserve">w ogóle </w:t>
      </w:r>
      <w:r w:rsidR="003621A3">
        <w:rPr>
          <w:rStyle w:val="Pogrubienie"/>
          <w:b w:val="0"/>
          <w:color w:val="000000"/>
          <w:sz w:val="22"/>
        </w:rPr>
        <w:t>potrzebne</w:t>
      </w:r>
      <w:r w:rsidR="00912EF6">
        <w:rPr>
          <w:rStyle w:val="Pogrubienie"/>
          <w:b w:val="0"/>
          <w:color w:val="000000"/>
          <w:sz w:val="22"/>
        </w:rPr>
        <w:t>.</w:t>
      </w:r>
    </w:p>
    <w:p w14:paraId="7AFB6F84" w14:textId="32A835B6" w:rsidR="002F1CEA" w:rsidRPr="00FE422B" w:rsidRDefault="002F1CEA" w:rsidP="002F1CEA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-</w:t>
      </w:r>
      <w:r w:rsidR="00D827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E95B73" w:rsidRP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Jasne, jednoznaczne i </w:t>
      </w:r>
      <w:r w:rsid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rzeteln</w:t>
      </w:r>
      <w:r w:rsidR="00912EF6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e</w:t>
      </w:r>
      <w:r w:rsid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informowanie</w:t>
      </w:r>
      <w:r w:rsidR="00E95B73" w:rsidRP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o oferowanych produktach czy usługach to podstawowy obowiązek każdego przedsiębiorcy. W przypadku </w:t>
      </w:r>
      <w:r w:rsid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propozycji</w:t>
      </w:r>
      <w:r w:rsidR="00E95B73" w:rsidRP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inwestycyjnych kluczow</w:t>
      </w:r>
      <w:r w:rsid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y jest przekaz </w:t>
      </w:r>
      <w:r w:rsidR="00E95B73" w:rsidRP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na temat </w:t>
      </w:r>
      <w:r w:rsidR="008C128B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skali </w:t>
      </w:r>
      <w:r w:rsidR="00E95B73" w:rsidRP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ryzyka czy </w:t>
      </w:r>
      <w:r w:rsidR="008C128B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stosowanych </w:t>
      </w:r>
      <w:r w:rsidR="00E95B73" w:rsidRP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zabezpiecze</w:t>
      </w:r>
      <w:r w:rsidR="008C128B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ń</w:t>
      </w:r>
      <w:r w:rsidR="00E95B73" w:rsidRP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. </w:t>
      </w:r>
      <w:r w:rsidR="00E95B7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Wprowadzanie w błąd, aby wzbudzić zaufanie klientów i przekonać ich do inwestycji jest niedopuszczalne. </w:t>
      </w:r>
      <w:r w:rsidR="00A920B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Przedsiębiorca </w:t>
      </w:r>
      <w:r w:rsidR="0058215D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użył różnych metod, </w:t>
      </w:r>
      <w:r w:rsidR="00F202E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a</w:t>
      </w:r>
      <w:r w:rsidR="0058215D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by </w:t>
      </w:r>
      <w:r w:rsidR="003929E9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konsumenci uwierzyli, że jego oferta jest bezpieczna</w:t>
      </w:r>
      <w:r w:rsidR="00F202E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,</w:t>
      </w:r>
      <w:r w:rsidR="003929E9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912EF6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</w:t>
      </w:r>
      <w:r w:rsidR="006A5A2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owoływał się na fałszywe informacje i przekazywał sprzeczne komunikaty, czym naruszał zbiorowe interesy konsumentów -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mówi </w:t>
      </w:r>
      <w:r w:rsidR="00662D9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Prezes UOKiK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Tomasz Chróstny.</w:t>
      </w:r>
    </w:p>
    <w:p w14:paraId="2BEA7487" w14:textId="7A214D2C" w:rsidR="006266A4" w:rsidRDefault="00BD45FE" w:rsidP="00F33E9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</w:t>
      </w:r>
      <w:r w:rsidR="00BD78A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a stosowane praktyki </w:t>
      </w:r>
      <w:r w:rsidR="0014043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Prezes Urzędu</w:t>
      </w:r>
      <w:r w:rsidR="00BD78A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nało</w:t>
      </w:r>
      <w:r w:rsidR="0014043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żył</w:t>
      </w:r>
      <w:r w:rsidR="00BD78A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F202E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na firmę Jakub Leśniewski Total Finance karę </w:t>
      </w:r>
      <w:r w:rsidR="0014043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łącznej wysokości </w:t>
      </w:r>
      <w:r w:rsidR="00BD78A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56 280 zł. </w:t>
      </w:r>
      <w:r w:rsidR="0014043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Decyzja nie jest prawomocna.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Przedsiębiorca zaprzestał prowadzenia</w:t>
      </w:r>
      <w:r w:rsidR="005D0C3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kwestionowanej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działalności.</w:t>
      </w:r>
    </w:p>
    <w:p w14:paraId="6A9A8AD1" w14:textId="45CC5B40" w:rsidR="00662D93" w:rsidRDefault="00662D93" w:rsidP="00F33E9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</w:p>
    <w:p w14:paraId="4BD59299" w14:textId="77777777" w:rsidR="00662D93" w:rsidRDefault="00662D93" w:rsidP="00F33E9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</w:p>
    <w:p w14:paraId="32D1FD3F" w14:textId="276D89A7" w:rsidR="00BD45FE" w:rsidRPr="00BD45FE" w:rsidRDefault="00BD45FE" w:rsidP="00F33E9B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BD45FE">
        <w:rPr>
          <w:rStyle w:val="Pogrubienie"/>
          <w:rFonts w:cs="Tahoma"/>
          <w:color w:val="000000"/>
          <w:sz w:val="22"/>
          <w:shd w:val="clear" w:color="auto" w:fill="FFFFFF"/>
        </w:rPr>
        <w:lastRenderedPageBreak/>
        <w:t>ARB, PRAEB</w:t>
      </w:r>
      <w:r w:rsidR="008B17B5">
        <w:rPr>
          <w:rStyle w:val="Pogrubienie"/>
          <w:rFonts w:cs="Tahoma"/>
          <w:color w:val="000000"/>
          <w:sz w:val="22"/>
          <w:shd w:val="clear" w:color="auto" w:fill="FFFFFF"/>
        </w:rPr>
        <w:t>E</w:t>
      </w:r>
      <w:r w:rsidRPr="00BD45FE">
        <w:rPr>
          <w:rStyle w:val="Pogrubienie"/>
          <w:rFonts w:cs="Tahoma"/>
          <w:color w:val="000000"/>
          <w:sz w:val="22"/>
          <w:shd w:val="clear" w:color="auto" w:fill="FFFFFF"/>
        </w:rPr>
        <w:t>O, AUTORENTIER</w:t>
      </w:r>
    </w:p>
    <w:p w14:paraId="3C670E28" w14:textId="30468524" w:rsidR="004F638A" w:rsidRDefault="004F638A" w:rsidP="00F33E9B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r w:rsidRPr="004F638A">
        <w:rPr>
          <w:rStyle w:val="Pogrubienie"/>
          <w:b w:val="0"/>
          <w:color w:val="000000"/>
          <w:sz w:val="22"/>
        </w:rPr>
        <w:t xml:space="preserve">Prezes UOKiK prowadził postępowanie wyjaśniające w sprawie spółki ARB z Gdyni, której ofertę przedstawiała firma </w:t>
      </w:r>
      <w:r w:rsidR="005B7095">
        <w:rPr>
          <w:rStyle w:val="Pogrubienie"/>
          <w:b w:val="0"/>
          <w:color w:val="000000"/>
          <w:sz w:val="22"/>
        </w:rPr>
        <w:t xml:space="preserve">Jakub Leśniewski </w:t>
      </w:r>
      <w:r w:rsidRPr="004F638A">
        <w:rPr>
          <w:rStyle w:val="Pogrubienie"/>
          <w:b w:val="0"/>
          <w:color w:val="000000"/>
          <w:sz w:val="22"/>
        </w:rPr>
        <w:t xml:space="preserve">Total Finance z Warszawy. Sam przedsiębiorca jako osoba fizyczna zasiadał </w:t>
      </w:r>
      <w:r w:rsidR="005B7095">
        <w:rPr>
          <w:rStyle w:val="Pogrubienie"/>
          <w:b w:val="0"/>
          <w:color w:val="000000"/>
          <w:sz w:val="22"/>
        </w:rPr>
        <w:t xml:space="preserve">przez pewien czas </w:t>
      </w:r>
      <w:r w:rsidRPr="004F638A">
        <w:rPr>
          <w:rStyle w:val="Pogrubienie"/>
          <w:b w:val="0"/>
          <w:color w:val="000000"/>
          <w:sz w:val="22"/>
        </w:rPr>
        <w:t>w zarządzie ARB</w:t>
      </w:r>
      <w:r w:rsidR="005B7095">
        <w:rPr>
          <w:rStyle w:val="Pogrubienie"/>
          <w:b w:val="0"/>
          <w:color w:val="000000"/>
          <w:sz w:val="22"/>
        </w:rPr>
        <w:t xml:space="preserve">. </w:t>
      </w:r>
      <w:r w:rsidRPr="004F638A">
        <w:rPr>
          <w:rStyle w:val="Pogrubienie"/>
          <w:b w:val="0"/>
          <w:color w:val="000000"/>
          <w:sz w:val="22"/>
        </w:rPr>
        <w:t>W przeszłości był także większościowym udziałowcem i prezesem w spółkach </w:t>
      </w:r>
      <w:hyperlink r:id="rId10" w:history="1">
        <w:r w:rsidRPr="004F638A">
          <w:rPr>
            <w:rStyle w:val="Pogrubienie"/>
            <w:b w:val="0"/>
            <w:color w:val="000000"/>
            <w:sz w:val="22"/>
          </w:rPr>
          <w:t>Auto Rentier i Praebeo</w:t>
        </w:r>
      </w:hyperlink>
      <w:r w:rsidRPr="004F638A">
        <w:rPr>
          <w:rStyle w:val="Pogrubienie"/>
          <w:b w:val="0"/>
          <w:color w:val="000000"/>
          <w:sz w:val="22"/>
        </w:rPr>
        <w:t>, wobec których Prezes UOKiK wydał w grudniu 2019 r. decyzje nakładające kary za nieuczciwe praktyki wobec konsumentów. Oferta tych spółek była podobna do inwestycji, do których zachęcał Total Finance.</w:t>
      </w:r>
      <w:r w:rsidR="00313EC7">
        <w:rPr>
          <w:rStyle w:val="Pogrubienie"/>
          <w:b w:val="0"/>
          <w:color w:val="000000"/>
          <w:sz w:val="22"/>
        </w:rPr>
        <w:t xml:space="preserve"> P</w:t>
      </w:r>
      <w:r w:rsidR="00DA78C1">
        <w:rPr>
          <w:rStyle w:val="Pogrubienie"/>
          <w:b w:val="0"/>
          <w:color w:val="000000"/>
          <w:sz w:val="22"/>
        </w:rPr>
        <w:t>o</w:t>
      </w:r>
      <w:r w:rsidR="00313EC7">
        <w:rPr>
          <w:rStyle w:val="Pogrubienie"/>
          <w:b w:val="0"/>
          <w:color w:val="000000"/>
          <w:sz w:val="22"/>
        </w:rPr>
        <w:t xml:space="preserve">stępowanie </w:t>
      </w:r>
      <w:r w:rsidR="00DA78C1">
        <w:rPr>
          <w:rStyle w:val="Pogrubienie"/>
          <w:b w:val="0"/>
          <w:color w:val="000000"/>
          <w:sz w:val="22"/>
        </w:rPr>
        <w:t xml:space="preserve">w sprawie działalności przedsiębiorcy </w:t>
      </w:r>
      <w:r w:rsidR="00313EC7">
        <w:rPr>
          <w:rStyle w:val="Pogrubienie"/>
          <w:b w:val="0"/>
          <w:color w:val="000000"/>
          <w:sz w:val="22"/>
        </w:rPr>
        <w:t xml:space="preserve">prowadzi </w:t>
      </w:r>
      <w:r w:rsidR="00DA78C1">
        <w:rPr>
          <w:rStyle w:val="Pogrubienie"/>
          <w:b w:val="0"/>
          <w:color w:val="000000"/>
          <w:sz w:val="22"/>
        </w:rPr>
        <w:t xml:space="preserve">również </w:t>
      </w:r>
      <w:r w:rsidR="00313EC7">
        <w:rPr>
          <w:rStyle w:val="Pogrubienie"/>
          <w:b w:val="0"/>
          <w:color w:val="000000"/>
          <w:sz w:val="22"/>
        </w:rPr>
        <w:t xml:space="preserve">Prokuratura Okręgowa w Koszalinie. </w:t>
      </w:r>
    </w:p>
    <w:p w14:paraId="66E6DF86" w14:textId="77777777" w:rsidR="006A5A21" w:rsidRDefault="006A5A21" w:rsidP="00F33E9B">
      <w:pPr>
        <w:spacing w:after="240" w:line="360" w:lineRule="auto"/>
        <w:jc w:val="both"/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</w:pPr>
    </w:p>
    <w:p w14:paraId="024CD6C7" w14:textId="77777777" w:rsidR="00F202EF" w:rsidRPr="007E028F" w:rsidRDefault="00F202EF" w:rsidP="00F202EF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321A38C9" w14:textId="77777777" w:rsidR="00F202EF" w:rsidRPr="008B17B5" w:rsidRDefault="00F202EF" w:rsidP="00F202EF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18"/>
          <w:szCs w:val="18"/>
          <w:lang w:val="pl-PL"/>
        </w:rPr>
      </w:pPr>
      <w:r w:rsidRPr="008B17B5">
        <w:rPr>
          <w:rFonts w:ascii="Tahoma" w:hAnsi="Tahoma" w:cs="Tahoma"/>
          <w:sz w:val="18"/>
          <w:szCs w:val="18"/>
          <w:lang w:val="pl-PL"/>
        </w:rPr>
        <w:t xml:space="preserve">Tel. </w:t>
      </w:r>
      <w:bookmarkStart w:id="0" w:name="_Hlk120527957"/>
      <w:r w:rsidRPr="008B17B5">
        <w:rPr>
          <w:rFonts w:ascii="Tahoma" w:hAnsi="Tahoma" w:cs="Tahoma"/>
          <w:sz w:val="18"/>
          <w:szCs w:val="18"/>
          <w:lang w:val="pl-PL"/>
        </w:rPr>
        <w:t xml:space="preserve">801 440 220 lub 222 66 76 76 </w:t>
      </w:r>
      <w:bookmarkEnd w:id="0"/>
      <w:r w:rsidRPr="008B17B5">
        <w:rPr>
          <w:rFonts w:ascii="Tahoma" w:hAnsi="Tahoma" w:cs="Tahoma"/>
          <w:sz w:val="18"/>
          <w:szCs w:val="18"/>
          <w:lang w:val="pl-PL"/>
        </w:rPr>
        <w:t>– infolinia konsumencka</w:t>
      </w:r>
      <w:r w:rsidRPr="008B17B5">
        <w:rPr>
          <w:rFonts w:ascii="Tahoma" w:hAnsi="Tahoma" w:cs="Tahoma"/>
          <w:color w:val="3C4147"/>
          <w:sz w:val="18"/>
          <w:szCs w:val="18"/>
          <w:lang w:val="pl-PL"/>
        </w:rPr>
        <w:br/>
      </w:r>
      <w:r w:rsidRPr="008B17B5">
        <w:rPr>
          <w:rFonts w:ascii="Tahoma" w:hAnsi="Tahoma" w:cs="Tahoma"/>
          <w:sz w:val="18"/>
          <w:szCs w:val="18"/>
          <w:lang w:val="pl-PL"/>
        </w:rPr>
        <w:t>E-mail: </w:t>
      </w:r>
      <w:hyperlink r:id="rId11" w:history="1">
        <w:r w:rsidRPr="008B17B5">
          <w:rPr>
            <w:rStyle w:val="Hipercze"/>
            <w:rFonts w:ascii="Tahoma" w:hAnsi="Tahoma" w:cs="Tahoma"/>
            <w:sz w:val="18"/>
            <w:szCs w:val="18"/>
            <w:lang w:val="pl-PL"/>
          </w:rPr>
          <w:t>porady@dlakonsumentow.pl</w:t>
        </w:r>
      </w:hyperlink>
      <w:r w:rsidRPr="008B17B5">
        <w:rPr>
          <w:rFonts w:ascii="Tahoma" w:hAnsi="Tahoma" w:cs="Tahoma"/>
          <w:color w:val="3C4147"/>
          <w:sz w:val="18"/>
          <w:szCs w:val="18"/>
          <w:lang w:val="pl-PL"/>
        </w:rPr>
        <w:br/>
      </w:r>
      <w:hyperlink r:id="rId12" w:history="1">
        <w:r w:rsidRPr="008B17B5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Rzecznicy konsumentów</w:t>
        </w:r>
      </w:hyperlink>
      <w:r w:rsidRPr="008B17B5">
        <w:rPr>
          <w:rFonts w:ascii="Tahoma" w:hAnsi="Tahoma" w:cs="Tahoma"/>
          <w:color w:val="3C4147"/>
          <w:sz w:val="18"/>
          <w:szCs w:val="18"/>
          <w:lang w:val="pl-PL"/>
        </w:rPr>
        <w:t xml:space="preserve"> – </w:t>
      </w:r>
      <w:r w:rsidRPr="008B17B5">
        <w:rPr>
          <w:rFonts w:ascii="Tahoma" w:hAnsi="Tahoma" w:cs="Tahoma"/>
          <w:sz w:val="18"/>
          <w:szCs w:val="18"/>
          <w:lang w:val="pl-PL"/>
        </w:rPr>
        <w:t>w twoim mieście lub powiecie</w:t>
      </w:r>
    </w:p>
    <w:p w14:paraId="6AEC2A40" w14:textId="24B5D374" w:rsidR="008872FC" w:rsidRPr="008B17B5" w:rsidRDefault="000A751C" w:rsidP="00F202EF">
      <w:pPr>
        <w:pStyle w:val="NormalnyWeb"/>
        <w:shd w:val="clear" w:color="auto" w:fill="FFFFFF"/>
        <w:spacing w:before="0" w:beforeAutospacing="0" w:after="0" w:afterAutospacing="0"/>
        <w:rPr>
          <w:lang w:val="pl-PL"/>
        </w:rPr>
      </w:pPr>
      <w:hyperlink r:id="rId13" w:history="1">
        <w:r w:rsidR="00F202EF" w:rsidRPr="008B17B5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Rzeczni</w:t>
        </w:r>
        <w:r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k</w:t>
        </w:r>
        <w:r w:rsidR="00F202EF" w:rsidRPr="008B17B5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 xml:space="preserve"> Finansow</w:t>
        </w:r>
      </w:hyperlink>
      <w:r>
        <w:rPr>
          <w:rStyle w:val="Hipercze"/>
          <w:rFonts w:ascii="Tahoma" w:hAnsi="Tahoma" w:cs="Tahoma"/>
          <w:color w:val="133C8A"/>
          <w:sz w:val="18"/>
          <w:szCs w:val="18"/>
          <w:lang w:val="pl-PL"/>
        </w:rPr>
        <w:t>y</w:t>
      </w:r>
      <w:r w:rsidR="00F202EF" w:rsidRPr="008B17B5">
        <w:rPr>
          <w:rFonts w:ascii="Tahoma" w:hAnsi="Tahoma" w:cs="Tahoma"/>
          <w:szCs w:val="18"/>
          <w:shd w:val="clear" w:color="auto" w:fill="FFFFFF"/>
          <w:lang w:val="pl-PL"/>
        </w:rPr>
        <w:t xml:space="preserve"> </w:t>
      </w:r>
      <w:r w:rsidR="00F202EF" w:rsidRPr="008B17B5">
        <w:rPr>
          <w:rFonts w:ascii="Tahoma" w:hAnsi="Tahoma" w:cs="Tahoma"/>
          <w:sz w:val="18"/>
          <w:szCs w:val="18"/>
          <w:lang w:val="pl-PL"/>
        </w:rPr>
        <w:t>–</w:t>
      </w:r>
      <w:r w:rsidR="00F202EF" w:rsidRPr="008B17B5">
        <w:rPr>
          <w:lang w:val="pl-PL"/>
        </w:rPr>
        <w:t xml:space="preserve"> </w:t>
      </w:r>
      <w:r w:rsidRPr="000A751C">
        <w:rPr>
          <w:rFonts w:ascii="Tahoma" w:hAnsi="Tahoma" w:cs="Tahoma"/>
          <w:sz w:val="18"/>
          <w:szCs w:val="18"/>
          <w:lang w:val="pl-PL"/>
        </w:rPr>
        <w:t>po odrzuceniu reklamacji przez instytucję finansową</w:t>
      </w:r>
    </w:p>
    <w:p w14:paraId="3B89BA81" w14:textId="2DC4CD97" w:rsidR="006E367B" w:rsidRDefault="006E367B" w:rsidP="00A804EC"/>
    <w:p w14:paraId="6D338210" w14:textId="77777777" w:rsidR="006E367B" w:rsidRDefault="006E367B" w:rsidP="00A804EC">
      <w:bookmarkStart w:id="1" w:name="_GoBack"/>
      <w:bookmarkEnd w:id="1"/>
    </w:p>
    <w:sectPr w:rsidR="006E367B" w:rsidSect="00444043">
      <w:headerReference w:type="default" r:id="rId14"/>
      <w:footerReference w:type="default" r:id="rId15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649B1" w14:textId="77777777" w:rsidR="00E775D4" w:rsidRDefault="00E775D4">
      <w:r>
        <w:separator/>
      </w:r>
    </w:p>
  </w:endnote>
  <w:endnote w:type="continuationSeparator" w:id="0">
    <w:p w14:paraId="21BD3D47" w14:textId="77777777" w:rsidR="00E775D4" w:rsidRDefault="00E7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E00EB" w14:textId="77777777" w:rsidR="00E775D4" w:rsidRDefault="00E775D4">
      <w:r>
        <w:separator/>
      </w:r>
    </w:p>
  </w:footnote>
  <w:footnote w:type="continuationSeparator" w:id="0">
    <w:p w14:paraId="6AC962D9" w14:textId="77777777" w:rsidR="00E775D4" w:rsidRDefault="00E7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1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204"/>
    <w:rsid w:val="0000251C"/>
    <w:rsid w:val="00002C19"/>
    <w:rsid w:val="0000713A"/>
    <w:rsid w:val="00007E00"/>
    <w:rsid w:val="00011AF2"/>
    <w:rsid w:val="00013A64"/>
    <w:rsid w:val="00023634"/>
    <w:rsid w:val="0002523D"/>
    <w:rsid w:val="000358C2"/>
    <w:rsid w:val="00035BA9"/>
    <w:rsid w:val="00042087"/>
    <w:rsid w:val="000426C4"/>
    <w:rsid w:val="00042F96"/>
    <w:rsid w:val="00047B8A"/>
    <w:rsid w:val="00050A7B"/>
    <w:rsid w:val="00057AB2"/>
    <w:rsid w:val="000651E9"/>
    <w:rsid w:val="00073AA7"/>
    <w:rsid w:val="00082E34"/>
    <w:rsid w:val="00084562"/>
    <w:rsid w:val="0008568B"/>
    <w:rsid w:val="00093348"/>
    <w:rsid w:val="00093FEE"/>
    <w:rsid w:val="00096170"/>
    <w:rsid w:val="000A3211"/>
    <w:rsid w:val="000A4F9E"/>
    <w:rsid w:val="000A74FA"/>
    <w:rsid w:val="000A751C"/>
    <w:rsid w:val="000B038C"/>
    <w:rsid w:val="000B149D"/>
    <w:rsid w:val="000B1AC5"/>
    <w:rsid w:val="000B7247"/>
    <w:rsid w:val="000C20F8"/>
    <w:rsid w:val="000D5964"/>
    <w:rsid w:val="000E20D3"/>
    <w:rsid w:val="000E2756"/>
    <w:rsid w:val="000E4469"/>
    <w:rsid w:val="000E5FC5"/>
    <w:rsid w:val="000F1C64"/>
    <w:rsid w:val="000F67AD"/>
    <w:rsid w:val="001015B8"/>
    <w:rsid w:val="00104EE9"/>
    <w:rsid w:val="0010559C"/>
    <w:rsid w:val="001065B5"/>
    <w:rsid w:val="00107844"/>
    <w:rsid w:val="00120FBD"/>
    <w:rsid w:val="0012229A"/>
    <w:rsid w:val="0012424D"/>
    <w:rsid w:val="0013159A"/>
    <w:rsid w:val="00131F61"/>
    <w:rsid w:val="00135455"/>
    <w:rsid w:val="0014043E"/>
    <w:rsid w:val="00141526"/>
    <w:rsid w:val="00143310"/>
    <w:rsid w:val="00143895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3378"/>
    <w:rsid w:val="00175B4D"/>
    <w:rsid w:val="00180B2C"/>
    <w:rsid w:val="0018507C"/>
    <w:rsid w:val="00190D5A"/>
    <w:rsid w:val="001918E2"/>
    <w:rsid w:val="001979B5"/>
    <w:rsid w:val="001A3149"/>
    <w:rsid w:val="001A5F7C"/>
    <w:rsid w:val="001A6E5B"/>
    <w:rsid w:val="001A7451"/>
    <w:rsid w:val="001C1FAD"/>
    <w:rsid w:val="001C2B80"/>
    <w:rsid w:val="001C5EF0"/>
    <w:rsid w:val="001C659C"/>
    <w:rsid w:val="001C73AA"/>
    <w:rsid w:val="001E188E"/>
    <w:rsid w:val="001E4F92"/>
    <w:rsid w:val="001E5921"/>
    <w:rsid w:val="001F16B4"/>
    <w:rsid w:val="001F1C63"/>
    <w:rsid w:val="001F394B"/>
    <w:rsid w:val="001F4A73"/>
    <w:rsid w:val="001F6208"/>
    <w:rsid w:val="00200A71"/>
    <w:rsid w:val="002036A4"/>
    <w:rsid w:val="00203A94"/>
    <w:rsid w:val="00205580"/>
    <w:rsid w:val="0020771C"/>
    <w:rsid w:val="00214084"/>
    <w:rsid w:val="00215135"/>
    <w:rsid w:val="002157BB"/>
    <w:rsid w:val="002233E8"/>
    <w:rsid w:val="00224D23"/>
    <w:rsid w:val="0022540B"/>
    <w:rsid w:val="002262B5"/>
    <w:rsid w:val="00227171"/>
    <w:rsid w:val="0023138D"/>
    <w:rsid w:val="00233CFA"/>
    <w:rsid w:val="00234D22"/>
    <w:rsid w:val="00240013"/>
    <w:rsid w:val="0024118E"/>
    <w:rsid w:val="00241BAC"/>
    <w:rsid w:val="00252160"/>
    <w:rsid w:val="00256451"/>
    <w:rsid w:val="002576BC"/>
    <w:rsid w:val="00260382"/>
    <w:rsid w:val="002614E3"/>
    <w:rsid w:val="002628AC"/>
    <w:rsid w:val="002648EB"/>
    <w:rsid w:val="00266CB4"/>
    <w:rsid w:val="00267DD1"/>
    <w:rsid w:val="00267FF0"/>
    <w:rsid w:val="0027152E"/>
    <w:rsid w:val="00277457"/>
    <w:rsid w:val="002801AA"/>
    <w:rsid w:val="00280DD9"/>
    <w:rsid w:val="0028761A"/>
    <w:rsid w:val="0028778B"/>
    <w:rsid w:val="00295B34"/>
    <w:rsid w:val="002A2D13"/>
    <w:rsid w:val="002A5D69"/>
    <w:rsid w:val="002B121C"/>
    <w:rsid w:val="002B1DBF"/>
    <w:rsid w:val="002B4F4B"/>
    <w:rsid w:val="002B4FBF"/>
    <w:rsid w:val="002C0D5D"/>
    <w:rsid w:val="002C4762"/>
    <w:rsid w:val="002C692D"/>
    <w:rsid w:val="002C6ABE"/>
    <w:rsid w:val="002D1B70"/>
    <w:rsid w:val="002E1064"/>
    <w:rsid w:val="002E15CE"/>
    <w:rsid w:val="002E388C"/>
    <w:rsid w:val="002E5647"/>
    <w:rsid w:val="002E6C0B"/>
    <w:rsid w:val="002F1BF3"/>
    <w:rsid w:val="002F1CEA"/>
    <w:rsid w:val="002F39FD"/>
    <w:rsid w:val="002F4D43"/>
    <w:rsid w:val="002F5450"/>
    <w:rsid w:val="002F5DDB"/>
    <w:rsid w:val="003020E8"/>
    <w:rsid w:val="003056C6"/>
    <w:rsid w:val="003060E1"/>
    <w:rsid w:val="00311B14"/>
    <w:rsid w:val="0031276A"/>
    <w:rsid w:val="00313EC7"/>
    <w:rsid w:val="00314E90"/>
    <w:rsid w:val="0032000E"/>
    <w:rsid w:val="00324306"/>
    <w:rsid w:val="003278D6"/>
    <w:rsid w:val="003302BC"/>
    <w:rsid w:val="003303F0"/>
    <w:rsid w:val="00330B05"/>
    <w:rsid w:val="00330C22"/>
    <w:rsid w:val="00335713"/>
    <w:rsid w:val="0034059B"/>
    <w:rsid w:val="0035019C"/>
    <w:rsid w:val="00352649"/>
    <w:rsid w:val="00352D4E"/>
    <w:rsid w:val="00354CD6"/>
    <w:rsid w:val="00360248"/>
    <w:rsid w:val="00360C66"/>
    <w:rsid w:val="003621A3"/>
    <w:rsid w:val="00366A46"/>
    <w:rsid w:val="00370341"/>
    <w:rsid w:val="003708DA"/>
    <w:rsid w:val="003717A7"/>
    <w:rsid w:val="003769F4"/>
    <w:rsid w:val="00377A0D"/>
    <w:rsid w:val="003843D6"/>
    <w:rsid w:val="003853B3"/>
    <w:rsid w:val="00385D3C"/>
    <w:rsid w:val="0038677D"/>
    <w:rsid w:val="003911F8"/>
    <w:rsid w:val="003929E9"/>
    <w:rsid w:val="00396F5B"/>
    <w:rsid w:val="003A2203"/>
    <w:rsid w:val="003C4B64"/>
    <w:rsid w:val="003C4D39"/>
    <w:rsid w:val="003C58F6"/>
    <w:rsid w:val="003D23C6"/>
    <w:rsid w:val="003D3F5D"/>
    <w:rsid w:val="003D3FF4"/>
    <w:rsid w:val="003D7161"/>
    <w:rsid w:val="003E29AB"/>
    <w:rsid w:val="003E2AD2"/>
    <w:rsid w:val="003E3F9D"/>
    <w:rsid w:val="003E69E5"/>
    <w:rsid w:val="003F12A7"/>
    <w:rsid w:val="003F170E"/>
    <w:rsid w:val="003F266C"/>
    <w:rsid w:val="003F53EE"/>
    <w:rsid w:val="0040748E"/>
    <w:rsid w:val="00412206"/>
    <w:rsid w:val="00412C9F"/>
    <w:rsid w:val="004171BA"/>
    <w:rsid w:val="00417347"/>
    <w:rsid w:val="00420DAB"/>
    <w:rsid w:val="004211CC"/>
    <w:rsid w:val="00421F69"/>
    <w:rsid w:val="0042408B"/>
    <w:rsid w:val="00425EE6"/>
    <w:rsid w:val="00427AF6"/>
    <w:rsid w:val="00427E08"/>
    <w:rsid w:val="004349BA"/>
    <w:rsid w:val="0043575C"/>
    <w:rsid w:val="004365C7"/>
    <w:rsid w:val="00437415"/>
    <w:rsid w:val="00437AF7"/>
    <w:rsid w:val="004425B7"/>
    <w:rsid w:val="00444043"/>
    <w:rsid w:val="00444A85"/>
    <w:rsid w:val="00444E16"/>
    <w:rsid w:val="00446760"/>
    <w:rsid w:val="0045026F"/>
    <w:rsid w:val="00455370"/>
    <w:rsid w:val="00462CFA"/>
    <w:rsid w:val="00464A74"/>
    <w:rsid w:val="00467587"/>
    <w:rsid w:val="0047139D"/>
    <w:rsid w:val="0047174C"/>
    <w:rsid w:val="00473590"/>
    <w:rsid w:val="00482592"/>
    <w:rsid w:val="00484AD3"/>
    <w:rsid w:val="004863F5"/>
    <w:rsid w:val="0048676D"/>
    <w:rsid w:val="00486A35"/>
    <w:rsid w:val="00486DB1"/>
    <w:rsid w:val="0049290B"/>
    <w:rsid w:val="00493E10"/>
    <w:rsid w:val="00495853"/>
    <w:rsid w:val="004972E8"/>
    <w:rsid w:val="0049765D"/>
    <w:rsid w:val="004A0EF3"/>
    <w:rsid w:val="004A3C62"/>
    <w:rsid w:val="004B003C"/>
    <w:rsid w:val="004B3F8E"/>
    <w:rsid w:val="004C0F9E"/>
    <w:rsid w:val="004C1243"/>
    <w:rsid w:val="004C2169"/>
    <w:rsid w:val="004C5C26"/>
    <w:rsid w:val="004C6499"/>
    <w:rsid w:val="004C7B80"/>
    <w:rsid w:val="004D6A69"/>
    <w:rsid w:val="004E3900"/>
    <w:rsid w:val="004F0142"/>
    <w:rsid w:val="004F2D0D"/>
    <w:rsid w:val="004F3AB4"/>
    <w:rsid w:val="004F3EAE"/>
    <w:rsid w:val="004F638A"/>
    <w:rsid w:val="004F7029"/>
    <w:rsid w:val="004F7E99"/>
    <w:rsid w:val="005003F9"/>
    <w:rsid w:val="0050051A"/>
    <w:rsid w:val="005022CB"/>
    <w:rsid w:val="0050417B"/>
    <w:rsid w:val="005118B4"/>
    <w:rsid w:val="005133CE"/>
    <w:rsid w:val="00521BA3"/>
    <w:rsid w:val="00523E0D"/>
    <w:rsid w:val="00525588"/>
    <w:rsid w:val="0052710E"/>
    <w:rsid w:val="0053340F"/>
    <w:rsid w:val="005429D2"/>
    <w:rsid w:val="005442FC"/>
    <w:rsid w:val="0054651C"/>
    <w:rsid w:val="00551CE8"/>
    <w:rsid w:val="00552399"/>
    <w:rsid w:val="00553936"/>
    <w:rsid w:val="0055631A"/>
    <w:rsid w:val="0055631D"/>
    <w:rsid w:val="00564F79"/>
    <w:rsid w:val="00565753"/>
    <w:rsid w:val="0057516B"/>
    <w:rsid w:val="00576A7A"/>
    <w:rsid w:val="0058215D"/>
    <w:rsid w:val="00585135"/>
    <w:rsid w:val="00585735"/>
    <w:rsid w:val="00587ECB"/>
    <w:rsid w:val="00590E45"/>
    <w:rsid w:val="00593935"/>
    <w:rsid w:val="005973FD"/>
    <w:rsid w:val="00597C68"/>
    <w:rsid w:val="005A382B"/>
    <w:rsid w:val="005A4047"/>
    <w:rsid w:val="005B0F9C"/>
    <w:rsid w:val="005B2CCE"/>
    <w:rsid w:val="005B3F49"/>
    <w:rsid w:val="005B472C"/>
    <w:rsid w:val="005B6151"/>
    <w:rsid w:val="005B7095"/>
    <w:rsid w:val="005C0D39"/>
    <w:rsid w:val="005C1239"/>
    <w:rsid w:val="005C4AB4"/>
    <w:rsid w:val="005C6232"/>
    <w:rsid w:val="005C62B3"/>
    <w:rsid w:val="005C72F4"/>
    <w:rsid w:val="005D0C33"/>
    <w:rsid w:val="005D5A33"/>
    <w:rsid w:val="005D6F7A"/>
    <w:rsid w:val="005E5B88"/>
    <w:rsid w:val="005E73B8"/>
    <w:rsid w:val="005E78EE"/>
    <w:rsid w:val="005F139F"/>
    <w:rsid w:val="005F18F0"/>
    <w:rsid w:val="005F1EBD"/>
    <w:rsid w:val="00600EC3"/>
    <w:rsid w:val="00603D1F"/>
    <w:rsid w:val="006063D0"/>
    <w:rsid w:val="00607083"/>
    <w:rsid w:val="00613C45"/>
    <w:rsid w:val="00622F01"/>
    <w:rsid w:val="006266A4"/>
    <w:rsid w:val="00626CB8"/>
    <w:rsid w:val="00633524"/>
    <w:rsid w:val="00633D4E"/>
    <w:rsid w:val="0063526F"/>
    <w:rsid w:val="006360CA"/>
    <w:rsid w:val="00637E86"/>
    <w:rsid w:val="006422DE"/>
    <w:rsid w:val="006436E3"/>
    <w:rsid w:val="006439FA"/>
    <w:rsid w:val="00644387"/>
    <w:rsid w:val="00650228"/>
    <w:rsid w:val="006503C1"/>
    <w:rsid w:val="00651074"/>
    <w:rsid w:val="00653A61"/>
    <w:rsid w:val="00654BF5"/>
    <w:rsid w:val="00662CFD"/>
    <w:rsid w:val="00662D93"/>
    <w:rsid w:val="00663285"/>
    <w:rsid w:val="0067027E"/>
    <w:rsid w:val="006731C4"/>
    <w:rsid w:val="0067485D"/>
    <w:rsid w:val="0068209D"/>
    <w:rsid w:val="006853ED"/>
    <w:rsid w:val="006925E2"/>
    <w:rsid w:val="00694C9E"/>
    <w:rsid w:val="00696062"/>
    <w:rsid w:val="006A0171"/>
    <w:rsid w:val="006A2065"/>
    <w:rsid w:val="006A39BD"/>
    <w:rsid w:val="006A3D88"/>
    <w:rsid w:val="006A4A7A"/>
    <w:rsid w:val="006A4D09"/>
    <w:rsid w:val="006A5A21"/>
    <w:rsid w:val="006A7C6E"/>
    <w:rsid w:val="006B0072"/>
    <w:rsid w:val="006B0848"/>
    <w:rsid w:val="006B733D"/>
    <w:rsid w:val="006B7DF8"/>
    <w:rsid w:val="006C34AE"/>
    <w:rsid w:val="006C67AF"/>
    <w:rsid w:val="006D3DC5"/>
    <w:rsid w:val="006D49C2"/>
    <w:rsid w:val="006D7CDA"/>
    <w:rsid w:val="006E367B"/>
    <w:rsid w:val="006E5778"/>
    <w:rsid w:val="006E7762"/>
    <w:rsid w:val="006F143B"/>
    <w:rsid w:val="006F185A"/>
    <w:rsid w:val="007012F9"/>
    <w:rsid w:val="00703241"/>
    <w:rsid w:val="007039E2"/>
    <w:rsid w:val="007039EC"/>
    <w:rsid w:val="007041CB"/>
    <w:rsid w:val="007042BD"/>
    <w:rsid w:val="00707C9A"/>
    <w:rsid w:val="00710031"/>
    <w:rsid w:val="00714894"/>
    <w:rsid w:val="0071572D"/>
    <w:rsid w:val="007157BA"/>
    <w:rsid w:val="007169F9"/>
    <w:rsid w:val="007174A6"/>
    <w:rsid w:val="007206BA"/>
    <w:rsid w:val="007209E3"/>
    <w:rsid w:val="007224B3"/>
    <w:rsid w:val="00726B18"/>
    <w:rsid w:val="00731303"/>
    <w:rsid w:val="007350D1"/>
    <w:rsid w:val="00735F01"/>
    <w:rsid w:val="007402E0"/>
    <w:rsid w:val="0074489D"/>
    <w:rsid w:val="00746549"/>
    <w:rsid w:val="007513E4"/>
    <w:rsid w:val="007514AD"/>
    <w:rsid w:val="0075352C"/>
    <w:rsid w:val="00753A06"/>
    <w:rsid w:val="0075524D"/>
    <w:rsid w:val="007560B0"/>
    <w:rsid w:val="007567AA"/>
    <w:rsid w:val="00757A0C"/>
    <w:rsid w:val="007627D7"/>
    <w:rsid w:val="0076380D"/>
    <w:rsid w:val="00763F39"/>
    <w:rsid w:val="00764F55"/>
    <w:rsid w:val="0076775D"/>
    <w:rsid w:val="00772598"/>
    <w:rsid w:val="00776C4F"/>
    <w:rsid w:val="007824AE"/>
    <w:rsid w:val="007838E4"/>
    <w:rsid w:val="007846DC"/>
    <w:rsid w:val="00784731"/>
    <w:rsid w:val="007857B1"/>
    <w:rsid w:val="00791A37"/>
    <w:rsid w:val="00793840"/>
    <w:rsid w:val="007971E4"/>
    <w:rsid w:val="0079727E"/>
    <w:rsid w:val="007A14EE"/>
    <w:rsid w:val="007A15B2"/>
    <w:rsid w:val="007A19D8"/>
    <w:rsid w:val="007A73E9"/>
    <w:rsid w:val="007C3264"/>
    <w:rsid w:val="007C7AB3"/>
    <w:rsid w:val="007C7B9D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15904"/>
    <w:rsid w:val="0081753E"/>
    <w:rsid w:val="00820299"/>
    <w:rsid w:val="00824369"/>
    <w:rsid w:val="008419BA"/>
    <w:rsid w:val="0085010E"/>
    <w:rsid w:val="0085454F"/>
    <w:rsid w:val="00861CE4"/>
    <w:rsid w:val="00861FF4"/>
    <w:rsid w:val="008731EB"/>
    <w:rsid w:val="0087354F"/>
    <w:rsid w:val="00873645"/>
    <w:rsid w:val="00877E08"/>
    <w:rsid w:val="008809B8"/>
    <w:rsid w:val="008848D1"/>
    <w:rsid w:val="00886E74"/>
    <w:rsid w:val="008872FC"/>
    <w:rsid w:val="00891386"/>
    <w:rsid w:val="00894E75"/>
    <w:rsid w:val="00896985"/>
    <w:rsid w:val="008A05AC"/>
    <w:rsid w:val="008A0725"/>
    <w:rsid w:val="008A0DE6"/>
    <w:rsid w:val="008A464B"/>
    <w:rsid w:val="008B17B5"/>
    <w:rsid w:val="008B1E34"/>
    <w:rsid w:val="008B3775"/>
    <w:rsid w:val="008B3CA7"/>
    <w:rsid w:val="008B4038"/>
    <w:rsid w:val="008C0067"/>
    <w:rsid w:val="008C128B"/>
    <w:rsid w:val="008C53D0"/>
    <w:rsid w:val="008C6ACC"/>
    <w:rsid w:val="008C7176"/>
    <w:rsid w:val="008D527A"/>
    <w:rsid w:val="008D56DA"/>
    <w:rsid w:val="008D5771"/>
    <w:rsid w:val="008E06E0"/>
    <w:rsid w:val="008F472E"/>
    <w:rsid w:val="009015F1"/>
    <w:rsid w:val="009020DF"/>
    <w:rsid w:val="00902556"/>
    <w:rsid w:val="0090338C"/>
    <w:rsid w:val="00904C12"/>
    <w:rsid w:val="00907D07"/>
    <w:rsid w:val="0091048E"/>
    <w:rsid w:val="00912EF6"/>
    <w:rsid w:val="00914181"/>
    <w:rsid w:val="00922940"/>
    <w:rsid w:val="00924ABC"/>
    <w:rsid w:val="00936679"/>
    <w:rsid w:val="00936855"/>
    <w:rsid w:val="009369FA"/>
    <w:rsid w:val="0093717D"/>
    <w:rsid w:val="00940E8F"/>
    <w:rsid w:val="009412D8"/>
    <w:rsid w:val="00941AFA"/>
    <w:rsid w:val="00944068"/>
    <w:rsid w:val="00950FE7"/>
    <w:rsid w:val="0095309C"/>
    <w:rsid w:val="0096249E"/>
    <w:rsid w:val="009652F2"/>
    <w:rsid w:val="009719ED"/>
    <w:rsid w:val="00975E11"/>
    <w:rsid w:val="00986C37"/>
    <w:rsid w:val="009907A2"/>
    <w:rsid w:val="00997528"/>
    <w:rsid w:val="0099796A"/>
    <w:rsid w:val="009B0EAF"/>
    <w:rsid w:val="009B4293"/>
    <w:rsid w:val="009B6BAF"/>
    <w:rsid w:val="009C0036"/>
    <w:rsid w:val="009C1346"/>
    <w:rsid w:val="009C4DBF"/>
    <w:rsid w:val="009C553B"/>
    <w:rsid w:val="009D05C8"/>
    <w:rsid w:val="009D0F4D"/>
    <w:rsid w:val="009E081E"/>
    <w:rsid w:val="009E3BBB"/>
    <w:rsid w:val="009E3C0B"/>
    <w:rsid w:val="009F3546"/>
    <w:rsid w:val="009F3F04"/>
    <w:rsid w:val="009F5A15"/>
    <w:rsid w:val="009F68CA"/>
    <w:rsid w:val="00A04F60"/>
    <w:rsid w:val="00A11FB9"/>
    <w:rsid w:val="00A126FF"/>
    <w:rsid w:val="00A13244"/>
    <w:rsid w:val="00A16B17"/>
    <w:rsid w:val="00A239AA"/>
    <w:rsid w:val="00A30D85"/>
    <w:rsid w:val="00A375CB"/>
    <w:rsid w:val="00A439E8"/>
    <w:rsid w:val="00A45753"/>
    <w:rsid w:val="00A53423"/>
    <w:rsid w:val="00A56131"/>
    <w:rsid w:val="00A62659"/>
    <w:rsid w:val="00A65E9F"/>
    <w:rsid w:val="00A65F20"/>
    <w:rsid w:val="00A66E4A"/>
    <w:rsid w:val="00A739CA"/>
    <w:rsid w:val="00A73D1A"/>
    <w:rsid w:val="00A74DDC"/>
    <w:rsid w:val="00A75686"/>
    <w:rsid w:val="00A76293"/>
    <w:rsid w:val="00A77DA2"/>
    <w:rsid w:val="00A804EC"/>
    <w:rsid w:val="00A8058F"/>
    <w:rsid w:val="00A85D9D"/>
    <w:rsid w:val="00A86214"/>
    <w:rsid w:val="00A86DA0"/>
    <w:rsid w:val="00A871DF"/>
    <w:rsid w:val="00A920B1"/>
    <w:rsid w:val="00A92C4C"/>
    <w:rsid w:val="00A96763"/>
    <w:rsid w:val="00A9760F"/>
    <w:rsid w:val="00AA04C9"/>
    <w:rsid w:val="00AA3186"/>
    <w:rsid w:val="00AA3B1F"/>
    <w:rsid w:val="00AA602D"/>
    <w:rsid w:val="00AB0DF3"/>
    <w:rsid w:val="00AB336E"/>
    <w:rsid w:val="00AB3D91"/>
    <w:rsid w:val="00AB572D"/>
    <w:rsid w:val="00AC1CC1"/>
    <w:rsid w:val="00AC26EC"/>
    <w:rsid w:val="00AC29DC"/>
    <w:rsid w:val="00AC4F69"/>
    <w:rsid w:val="00AE2923"/>
    <w:rsid w:val="00AE3BFA"/>
    <w:rsid w:val="00AE79C5"/>
    <w:rsid w:val="00AE7F9D"/>
    <w:rsid w:val="00AF1794"/>
    <w:rsid w:val="00AF44D7"/>
    <w:rsid w:val="00AF70AB"/>
    <w:rsid w:val="00B028F7"/>
    <w:rsid w:val="00B0708D"/>
    <w:rsid w:val="00B075C5"/>
    <w:rsid w:val="00B22863"/>
    <w:rsid w:val="00B22BD6"/>
    <w:rsid w:val="00B30F18"/>
    <w:rsid w:val="00B3160D"/>
    <w:rsid w:val="00B37A95"/>
    <w:rsid w:val="00B41502"/>
    <w:rsid w:val="00B41D1F"/>
    <w:rsid w:val="00B437AD"/>
    <w:rsid w:val="00B51024"/>
    <w:rsid w:val="00B512B5"/>
    <w:rsid w:val="00B568BB"/>
    <w:rsid w:val="00B60CD8"/>
    <w:rsid w:val="00B60F9C"/>
    <w:rsid w:val="00B645CE"/>
    <w:rsid w:val="00B647E4"/>
    <w:rsid w:val="00B65AAC"/>
    <w:rsid w:val="00B6769E"/>
    <w:rsid w:val="00B67DBE"/>
    <w:rsid w:val="00B70713"/>
    <w:rsid w:val="00B7121B"/>
    <w:rsid w:val="00B71898"/>
    <w:rsid w:val="00B73F22"/>
    <w:rsid w:val="00B76F9A"/>
    <w:rsid w:val="00B774D3"/>
    <w:rsid w:val="00B810B2"/>
    <w:rsid w:val="00B91A37"/>
    <w:rsid w:val="00B92670"/>
    <w:rsid w:val="00BA26F7"/>
    <w:rsid w:val="00BA61A6"/>
    <w:rsid w:val="00BA73AA"/>
    <w:rsid w:val="00BA79F0"/>
    <w:rsid w:val="00BB5068"/>
    <w:rsid w:val="00BB7AE8"/>
    <w:rsid w:val="00BC14A0"/>
    <w:rsid w:val="00BC1535"/>
    <w:rsid w:val="00BC7504"/>
    <w:rsid w:val="00BD0481"/>
    <w:rsid w:val="00BD2E15"/>
    <w:rsid w:val="00BD4447"/>
    <w:rsid w:val="00BD45FE"/>
    <w:rsid w:val="00BD78A1"/>
    <w:rsid w:val="00BE2623"/>
    <w:rsid w:val="00BE331E"/>
    <w:rsid w:val="00BE3923"/>
    <w:rsid w:val="00BE4BF0"/>
    <w:rsid w:val="00BE5EE5"/>
    <w:rsid w:val="00BE61AC"/>
    <w:rsid w:val="00BE61F8"/>
    <w:rsid w:val="00BE68EE"/>
    <w:rsid w:val="00BE6F92"/>
    <w:rsid w:val="00BE7F63"/>
    <w:rsid w:val="00BF1D51"/>
    <w:rsid w:val="00BF45FB"/>
    <w:rsid w:val="00BF54F5"/>
    <w:rsid w:val="00BF58D5"/>
    <w:rsid w:val="00C0009B"/>
    <w:rsid w:val="00C037A3"/>
    <w:rsid w:val="00C123B1"/>
    <w:rsid w:val="00C16196"/>
    <w:rsid w:val="00C21071"/>
    <w:rsid w:val="00C21B6A"/>
    <w:rsid w:val="00C22E21"/>
    <w:rsid w:val="00C2398C"/>
    <w:rsid w:val="00C25569"/>
    <w:rsid w:val="00C27366"/>
    <w:rsid w:val="00C30EA1"/>
    <w:rsid w:val="00C34BF1"/>
    <w:rsid w:val="00C426B0"/>
    <w:rsid w:val="00C5259C"/>
    <w:rsid w:val="00C547DF"/>
    <w:rsid w:val="00C63AA8"/>
    <w:rsid w:val="00C7783C"/>
    <w:rsid w:val="00C81210"/>
    <w:rsid w:val="00C8184F"/>
    <w:rsid w:val="00C9148D"/>
    <w:rsid w:val="00CA321A"/>
    <w:rsid w:val="00CA5A76"/>
    <w:rsid w:val="00CA6B58"/>
    <w:rsid w:val="00CA6F29"/>
    <w:rsid w:val="00CB0BFE"/>
    <w:rsid w:val="00CB1AE6"/>
    <w:rsid w:val="00CB3ED4"/>
    <w:rsid w:val="00CB3F86"/>
    <w:rsid w:val="00CB611A"/>
    <w:rsid w:val="00CB7742"/>
    <w:rsid w:val="00CC0C57"/>
    <w:rsid w:val="00CD34F0"/>
    <w:rsid w:val="00CE0954"/>
    <w:rsid w:val="00CE5CED"/>
    <w:rsid w:val="00CE6CD4"/>
    <w:rsid w:val="00CE7998"/>
    <w:rsid w:val="00CF11F7"/>
    <w:rsid w:val="00CF1220"/>
    <w:rsid w:val="00CF1FCB"/>
    <w:rsid w:val="00CF3281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2264"/>
    <w:rsid w:val="00D251AC"/>
    <w:rsid w:val="00D26B1D"/>
    <w:rsid w:val="00D30CAC"/>
    <w:rsid w:val="00D35C23"/>
    <w:rsid w:val="00D4089E"/>
    <w:rsid w:val="00D42CEF"/>
    <w:rsid w:val="00D43766"/>
    <w:rsid w:val="00D45C0D"/>
    <w:rsid w:val="00D47CCF"/>
    <w:rsid w:val="00D50AC5"/>
    <w:rsid w:val="00D52B45"/>
    <w:rsid w:val="00D5318E"/>
    <w:rsid w:val="00D53399"/>
    <w:rsid w:val="00D568CF"/>
    <w:rsid w:val="00D57CDC"/>
    <w:rsid w:val="00D6457B"/>
    <w:rsid w:val="00D6460A"/>
    <w:rsid w:val="00D650E2"/>
    <w:rsid w:val="00D66DEC"/>
    <w:rsid w:val="00D70306"/>
    <w:rsid w:val="00D71A41"/>
    <w:rsid w:val="00D758A6"/>
    <w:rsid w:val="00D75A7B"/>
    <w:rsid w:val="00D768A4"/>
    <w:rsid w:val="00D82788"/>
    <w:rsid w:val="00D841CA"/>
    <w:rsid w:val="00D84973"/>
    <w:rsid w:val="00D92100"/>
    <w:rsid w:val="00D92F52"/>
    <w:rsid w:val="00D93CAA"/>
    <w:rsid w:val="00D962BB"/>
    <w:rsid w:val="00DA00CF"/>
    <w:rsid w:val="00DA023A"/>
    <w:rsid w:val="00DA24CB"/>
    <w:rsid w:val="00DA753F"/>
    <w:rsid w:val="00DA78C1"/>
    <w:rsid w:val="00DB0721"/>
    <w:rsid w:val="00DB0D38"/>
    <w:rsid w:val="00DB2957"/>
    <w:rsid w:val="00DB7E43"/>
    <w:rsid w:val="00DC182C"/>
    <w:rsid w:val="00DC185E"/>
    <w:rsid w:val="00DC5754"/>
    <w:rsid w:val="00DC779C"/>
    <w:rsid w:val="00DD007E"/>
    <w:rsid w:val="00DD06C3"/>
    <w:rsid w:val="00DD34A3"/>
    <w:rsid w:val="00DD3F1F"/>
    <w:rsid w:val="00DD6056"/>
    <w:rsid w:val="00DE657E"/>
    <w:rsid w:val="00DE78F8"/>
    <w:rsid w:val="00DE7C6A"/>
    <w:rsid w:val="00DF2857"/>
    <w:rsid w:val="00DF4954"/>
    <w:rsid w:val="00DF782B"/>
    <w:rsid w:val="00E00E47"/>
    <w:rsid w:val="00E03AEF"/>
    <w:rsid w:val="00E102DE"/>
    <w:rsid w:val="00E129C3"/>
    <w:rsid w:val="00E24825"/>
    <w:rsid w:val="00E302DB"/>
    <w:rsid w:val="00E37FCF"/>
    <w:rsid w:val="00E42093"/>
    <w:rsid w:val="00E436BF"/>
    <w:rsid w:val="00E522AD"/>
    <w:rsid w:val="00E56E91"/>
    <w:rsid w:val="00E64103"/>
    <w:rsid w:val="00E6644D"/>
    <w:rsid w:val="00E76CD1"/>
    <w:rsid w:val="00E775D4"/>
    <w:rsid w:val="00E80EED"/>
    <w:rsid w:val="00E917A6"/>
    <w:rsid w:val="00E95B73"/>
    <w:rsid w:val="00EA090B"/>
    <w:rsid w:val="00EA1836"/>
    <w:rsid w:val="00EA22F9"/>
    <w:rsid w:val="00EA4D0D"/>
    <w:rsid w:val="00EC017D"/>
    <w:rsid w:val="00EC0263"/>
    <w:rsid w:val="00EC39F1"/>
    <w:rsid w:val="00EC4C16"/>
    <w:rsid w:val="00ED3DAA"/>
    <w:rsid w:val="00ED45B4"/>
    <w:rsid w:val="00ED59FB"/>
    <w:rsid w:val="00ED6F4B"/>
    <w:rsid w:val="00EE0554"/>
    <w:rsid w:val="00EE4AD8"/>
    <w:rsid w:val="00EE789A"/>
    <w:rsid w:val="00EF730D"/>
    <w:rsid w:val="00F10458"/>
    <w:rsid w:val="00F119B5"/>
    <w:rsid w:val="00F12E58"/>
    <w:rsid w:val="00F139AC"/>
    <w:rsid w:val="00F16000"/>
    <w:rsid w:val="00F1768D"/>
    <w:rsid w:val="00F201E4"/>
    <w:rsid w:val="00F202EF"/>
    <w:rsid w:val="00F20759"/>
    <w:rsid w:val="00F21EAC"/>
    <w:rsid w:val="00F24E3C"/>
    <w:rsid w:val="00F251F1"/>
    <w:rsid w:val="00F3044B"/>
    <w:rsid w:val="00F3243D"/>
    <w:rsid w:val="00F33E9B"/>
    <w:rsid w:val="00F36E4D"/>
    <w:rsid w:val="00F37B58"/>
    <w:rsid w:val="00F40908"/>
    <w:rsid w:val="00F40DC6"/>
    <w:rsid w:val="00F414C2"/>
    <w:rsid w:val="00F41BEB"/>
    <w:rsid w:val="00F46D0D"/>
    <w:rsid w:val="00F50AD0"/>
    <w:rsid w:val="00F529BF"/>
    <w:rsid w:val="00F568A9"/>
    <w:rsid w:val="00F56DE6"/>
    <w:rsid w:val="00F61104"/>
    <w:rsid w:val="00F62F63"/>
    <w:rsid w:val="00F63E9C"/>
    <w:rsid w:val="00F82DE3"/>
    <w:rsid w:val="00F8406E"/>
    <w:rsid w:val="00F90158"/>
    <w:rsid w:val="00F92B59"/>
    <w:rsid w:val="00F931B3"/>
    <w:rsid w:val="00F948BC"/>
    <w:rsid w:val="00F94B48"/>
    <w:rsid w:val="00F953FA"/>
    <w:rsid w:val="00F960CF"/>
    <w:rsid w:val="00FA10A3"/>
    <w:rsid w:val="00FA1226"/>
    <w:rsid w:val="00FB4E3C"/>
    <w:rsid w:val="00FC04F1"/>
    <w:rsid w:val="00FC1EED"/>
    <w:rsid w:val="00FC4958"/>
    <w:rsid w:val="00FD09D8"/>
    <w:rsid w:val="00FD2EB2"/>
    <w:rsid w:val="00FE12AF"/>
    <w:rsid w:val="00FE422B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f.gov.pl/jak-pomaga-rzecznik-finansowy/porad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okik.gov.pl/aktualnosci.php?news_id=16256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26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F2750-3E2F-43D8-8D78-011343E2B24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37D3CED-669C-49D1-A580-D96EC273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4</cp:revision>
  <cp:lastPrinted>2023-09-29T08:41:00Z</cp:lastPrinted>
  <dcterms:created xsi:type="dcterms:W3CDTF">2023-10-31T15:14:00Z</dcterms:created>
  <dcterms:modified xsi:type="dcterms:W3CDTF">2023-11-03T07:45:00Z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d417b280-6598-471e-bbcc-708fcbf67cbd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