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2884" w14:textId="7277F89E" w:rsidR="006E42B1" w:rsidRPr="006E42B1" w:rsidRDefault="00372DA8" w:rsidP="006E42B1">
      <w:pPr>
        <w:shd w:val="clear" w:color="auto" w:fill="FFFFFF"/>
        <w:tabs>
          <w:tab w:val="num" w:pos="720"/>
        </w:tabs>
        <w:spacing w:before="100" w:beforeAutospacing="1" w:after="525" w:line="432" w:lineRule="atLeast"/>
        <w:ind w:hanging="360"/>
        <w:jc w:val="both"/>
        <w:rPr>
          <w:sz w:val="32"/>
          <w:szCs w:val="32"/>
        </w:rPr>
      </w:pPr>
      <w:r w:rsidRPr="00372DA8">
        <w:rPr>
          <w:sz w:val="32"/>
          <w:szCs w:val="32"/>
        </w:rPr>
        <w:t>Odpowiedzialna konsumpcja - to się kalkuluje</w:t>
      </w:r>
      <w:r>
        <w:rPr>
          <w:sz w:val="32"/>
          <w:szCs w:val="32"/>
        </w:rPr>
        <w:t>!</w:t>
      </w:r>
    </w:p>
    <w:p w14:paraId="41DB0D9E" w14:textId="4F04492C" w:rsidR="00FB0424" w:rsidRDefault="00851621" w:rsidP="00FB0424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color w:val="212529"/>
          <w:sz w:val="22"/>
          <w:lang w:eastAsia="pl-PL"/>
        </w:rPr>
      </w:pPr>
      <w:r>
        <w:rPr>
          <w:rFonts w:cs="Arial"/>
          <w:b/>
          <w:color w:val="212529"/>
          <w:sz w:val="22"/>
          <w:lang w:eastAsia="pl-PL"/>
        </w:rPr>
        <w:t xml:space="preserve">W </w:t>
      </w:r>
      <w:r w:rsidR="00FB0424">
        <w:rPr>
          <w:rFonts w:cs="Arial"/>
          <w:b/>
          <w:color w:val="212529"/>
          <w:sz w:val="22"/>
          <w:lang w:eastAsia="pl-PL"/>
        </w:rPr>
        <w:t>Światowy Dzień Konsument</w:t>
      </w:r>
      <w:r>
        <w:rPr>
          <w:rFonts w:cs="Arial"/>
          <w:b/>
          <w:color w:val="212529"/>
          <w:sz w:val="22"/>
          <w:lang w:eastAsia="pl-PL"/>
        </w:rPr>
        <w:t>a mówimy o</w:t>
      </w:r>
      <w:r w:rsidR="00FB0424">
        <w:rPr>
          <w:rFonts w:cs="Arial"/>
          <w:b/>
          <w:color w:val="212529"/>
          <w:sz w:val="22"/>
          <w:lang w:eastAsia="pl-PL"/>
        </w:rPr>
        <w:t xml:space="preserve"> zrównoważonej konsumpcji.</w:t>
      </w:r>
    </w:p>
    <w:p w14:paraId="31EF39F4" w14:textId="7189689B" w:rsidR="00FF4201" w:rsidRPr="00FF4201" w:rsidRDefault="00FF4201" w:rsidP="00FF4201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color w:val="212529"/>
          <w:sz w:val="22"/>
          <w:lang w:eastAsia="pl-PL"/>
        </w:rPr>
      </w:pPr>
      <w:r>
        <w:rPr>
          <w:rFonts w:cs="Arial"/>
          <w:b/>
          <w:color w:val="212529"/>
          <w:sz w:val="22"/>
          <w:lang w:eastAsia="pl-PL"/>
        </w:rPr>
        <w:t xml:space="preserve">Wymarzone wakacje, remont czy nowy samochód </w:t>
      </w:r>
      <w:r w:rsidR="000C08AD">
        <w:rPr>
          <w:rFonts w:cs="Arial"/>
          <w:b/>
          <w:color w:val="212529"/>
          <w:sz w:val="22"/>
          <w:lang w:eastAsia="pl-PL"/>
        </w:rPr>
        <w:t>–</w:t>
      </w:r>
      <w:r>
        <w:rPr>
          <w:rFonts w:cs="Arial"/>
          <w:b/>
          <w:color w:val="212529"/>
          <w:sz w:val="22"/>
          <w:lang w:eastAsia="pl-PL"/>
        </w:rPr>
        <w:t xml:space="preserve"> cele mogą być różne.</w:t>
      </w:r>
      <w:r w:rsidR="00FB3D92">
        <w:rPr>
          <w:rFonts w:cs="Arial"/>
          <w:b/>
          <w:color w:val="212529"/>
          <w:sz w:val="22"/>
          <w:lang w:eastAsia="pl-PL"/>
        </w:rPr>
        <w:t xml:space="preserve"> Z czego skorzystasz - kredytu czy oszczędności? </w:t>
      </w:r>
    </w:p>
    <w:p w14:paraId="13754818" w14:textId="31C9CAD9" w:rsidR="00FB2ECE" w:rsidRDefault="00851621" w:rsidP="00FB0424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color w:val="212529"/>
          <w:sz w:val="22"/>
          <w:lang w:eastAsia="pl-PL"/>
        </w:rPr>
      </w:pPr>
      <w:r>
        <w:rPr>
          <w:rFonts w:cs="Arial"/>
          <w:b/>
          <w:color w:val="212529"/>
          <w:sz w:val="22"/>
          <w:lang w:eastAsia="pl-PL"/>
        </w:rPr>
        <w:t>Prezes UOKiK przygotował nowe narzędzie dla konsumentów</w:t>
      </w:r>
      <w:r w:rsidR="00DE4CA8">
        <w:rPr>
          <w:rFonts w:cs="Arial"/>
          <w:b/>
          <w:color w:val="212529"/>
          <w:sz w:val="22"/>
          <w:lang w:eastAsia="pl-PL"/>
        </w:rPr>
        <w:t xml:space="preserve"> - k</w:t>
      </w:r>
      <w:r w:rsidR="00630397">
        <w:rPr>
          <w:rFonts w:cs="Arial"/>
          <w:b/>
          <w:color w:val="212529"/>
          <w:sz w:val="22"/>
          <w:lang w:eastAsia="pl-PL"/>
        </w:rPr>
        <w:t>alkulator</w:t>
      </w:r>
      <w:r w:rsidR="00FB0424">
        <w:rPr>
          <w:rFonts w:cs="Arial"/>
          <w:b/>
          <w:color w:val="212529"/>
          <w:sz w:val="22"/>
          <w:lang w:eastAsia="pl-PL"/>
        </w:rPr>
        <w:t>, któr</w:t>
      </w:r>
      <w:r w:rsidR="00630397">
        <w:rPr>
          <w:rFonts w:cs="Arial"/>
          <w:b/>
          <w:color w:val="212529"/>
          <w:sz w:val="22"/>
          <w:lang w:eastAsia="pl-PL"/>
        </w:rPr>
        <w:t>y</w:t>
      </w:r>
      <w:r w:rsidR="00FB0424">
        <w:rPr>
          <w:rFonts w:cs="Arial"/>
          <w:b/>
          <w:color w:val="212529"/>
          <w:sz w:val="22"/>
          <w:lang w:eastAsia="pl-PL"/>
        </w:rPr>
        <w:t xml:space="preserve"> pom</w:t>
      </w:r>
      <w:r w:rsidR="00FB3D92">
        <w:rPr>
          <w:rFonts w:cs="Arial"/>
          <w:b/>
          <w:color w:val="212529"/>
          <w:sz w:val="22"/>
          <w:lang w:eastAsia="pl-PL"/>
        </w:rPr>
        <w:t>aga</w:t>
      </w:r>
      <w:r w:rsidR="00FB0424">
        <w:rPr>
          <w:rFonts w:cs="Arial"/>
          <w:b/>
          <w:color w:val="212529"/>
          <w:sz w:val="22"/>
          <w:lang w:eastAsia="pl-PL"/>
        </w:rPr>
        <w:t xml:space="preserve"> zaplanować oszczędzanie</w:t>
      </w:r>
      <w:r w:rsidR="007F041E">
        <w:rPr>
          <w:rFonts w:cs="Arial"/>
          <w:b/>
          <w:color w:val="212529"/>
          <w:sz w:val="22"/>
          <w:lang w:eastAsia="pl-PL"/>
        </w:rPr>
        <w:t xml:space="preserve"> na różne cele. </w:t>
      </w:r>
    </w:p>
    <w:p w14:paraId="2F60FD8B" w14:textId="4B61D941" w:rsidR="00FB1A49" w:rsidRPr="00297FF1" w:rsidRDefault="0042544B" w:rsidP="00A34A99">
      <w:pPr>
        <w:pStyle w:val="TekstNB"/>
        <w:numPr>
          <w:ilvl w:val="0"/>
          <w:numId w:val="0"/>
        </w:numPr>
        <w:spacing w:before="0"/>
        <w:rPr>
          <w:rFonts w:ascii="Trebuchet MS" w:hAnsi="Trebuchet MS" w:cs="Arial"/>
          <w:color w:val="221E1D"/>
          <w:shd w:val="clear" w:color="auto" w:fill="FFFFFF"/>
        </w:rPr>
      </w:pPr>
      <w:r w:rsidRPr="0042544B">
        <w:rPr>
          <w:rFonts w:ascii="Trebuchet MS" w:hAnsi="Trebuchet MS"/>
          <w:b/>
        </w:rPr>
        <w:t xml:space="preserve">[Warszawa, </w:t>
      </w:r>
      <w:r w:rsidR="00032915" w:rsidRPr="00297FF1">
        <w:rPr>
          <w:rFonts w:ascii="Trebuchet MS" w:hAnsi="Trebuchet MS"/>
          <w:b/>
        </w:rPr>
        <w:t>1</w:t>
      </w:r>
      <w:r w:rsidR="00FB3D92" w:rsidRPr="00297FF1">
        <w:rPr>
          <w:rFonts w:ascii="Trebuchet MS" w:hAnsi="Trebuchet MS"/>
          <w:b/>
        </w:rPr>
        <w:t>2</w:t>
      </w:r>
      <w:r w:rsidR="00032915">
        <w:rPr>
          <w:rFonts w:ascii="Trebuchet MS" w:hAnsi="Trebuchet MS"/>
          <w:b/>
        </w:rPr>
        <w:t xml:space="preserve"> marca</w:t>
      </w:r>
      <w:r w:rsidRPr="0042544B">
        <w:rPr>
          <w:rFonts w:ascii="Trebuchet MS" w:hAnsi="Trebuchet MS"/>
          <w:b/>
        </w:rPr>
        <w:t xml:space="preserve"> 2025 r.]</w:t>
      </w:r>
      <w:r>
        <w:rPr>
          <w:rFonts w:ascii="Trebuchet MS" w:hAnsi="Trebuchet MS"/>
        </w:rPr>
        <w:t xml:space="preserve"> </w:t>
      </w:r>
      <w:r w:rsidR="006B73D6" w:rsidRPr="00297FF1">
        <w:rPr>
          <w:rFonts w:ascii="Trebuchet MS" w:hAnsi="Trebuchet MS"/>
        </w:rPr>
        <w:t xml:space="preserve">Odpowiedzialna konsumpcja to jeden z filarów zrównoważonego rozwoju. </w:t>
      </w:r>
      <w:r w:rsidR="002D4B98" w:rsidRPr="00297FF1">
        <w:rPr>
          <w:rFonts w:ascii="Trebuchet MS" w:hAnsi="Trebuchet MS"/>
        </w:rPr>
        <w:t>Niestety</w:t>
      </w:r>
      <w:r w:rsidR="00DE4CA8" w:rsidRPr="00297FF1">
        <w:rPr>
          <w:rFonts w:ascii="Trebuchet MS" w:hAnsi="Trebuchet MS"/>
        </w:rPr>
        <w:t>,</w:t>
      </w:r>
      <w:r w:rsidR="002D4B98" w:rsidRPr="00297FF1">
        <w:rPr>
          <w:rFonts w:ascii="Trebuchet MS" w:hAnsi="Trebuchet MS"/>
        </w:rPr>
        <w:t xml:space="preserve"> cechą charakterystyczną naszych czasów jest </w:t>
      </w:r>
      <w:r w:rsidR="00AB3308" w:rsidRPr="00297FF1">
        <w:rPr>
          <w:rFonts w:ascii="Trebuchet MS" w:hAnsi="Trebuchet MS"/>
        </w:rPr>
        <w:t xml:space="preserve">to, że posiadamy, kupujemy, gromadzimy nadmiernie. </w:t>
      </w:r>
      <w:r w:rsidR="00AB3308" w:rsidRPr="00297FF1">
        <w:rPr>
          <w:rFonts w:ascii="Trebuchet MS" w:hAnsi="Trebuchet MS" w:cs="Arial"/>
          <w:color w:val="221E1D"/>
          <w:shd w:val="clear" w:color="auto" w:fill="FFFFFF"/>
        </w:rPr>
        <w:t>Tymczasem k</w:t>
      </w:r>
      <w:r w:rsidR="00447CD9" w:rsidRPr="00297FF1">
        <w:rPr>
          <w:rFonts w:ascii="Trebuchet MS" w:hAnsi="Trebuchet MS" w:cs="Arial"/>
          <w:color w:val="221E1D"/>
          <w:shd w:val="clear" w:color="auto" w:fill="FFFFFF"/>
        </w:rPr>
        <w:t>luczem do sukcesu na drodze do zrównoważonego rozwoju jest nawyk</w:t>
      </w:r>
      <w:r w:rsidR="00DE4CA8" w:rsidRPr="00297FF1">
        <w:rPr>
          <w:rFonts w:ascii="Trebuchet MS" w:hAnsi="Trebuchet MS" w:cs="Arial"/>
          <w:color w:val="221E1D"/>
          <w:shd w:val="clear" w:color="auto" w:fill="FFFFFF"/>
        </w:rPr>
        <w:t xml:space="preserve"> oszczędzania</w:t>
      </w:r>
      <w:r w:rsidR="00447CD9" w:rsidRPr="00297FF1">
        <w:rPr>
          <w:rFonts w:ascii="Trebuchet MS" w:hAnsi="Trebuchet MS" w:cs="Arial"/>
          <w:color w:val="221E1D"/>
          <w:shd w:val="clear" w:color="auto" w:fill="FFFFFF"/>
        </w:rPr>
        <w:t>, umiejętność zarządzania finansami</w:t>
      </w:r>
      <w:r w:rsidR="00B552D5" w:rsidRPr="00297FF1">
        <w:rPr>
          <w:rFonts w:ascii="Trebuchet MS" w:hAnsi="Trebuchet MS" w:cs="Arial"/>
          <w:color w:val="221E1D"/>
          <w:shd w:val="clear" w:color="auto" w:fill="FFFFFF"/>
        </w:rPr>
        <w:t xml:space="preserve"> oraz</w:t>
      </w:r>
      <w:r w:rsidR="00447CD9" w:rsidRPr="00297FF1">
        <w:rPr>
          <w:rFonts w:ascii="Trebuchet MS" w:hAnsi="Trebuchet MS" w:cs="Arial"/>
          <w:color w:val="221E1D"/>
          <w:shd w:val="clear" w:color="auto" w:fill="FFFFFF"/>
        </w:rPr>
        <w:t xml:space="preserve"> odkładani</w:t>
      </w:r>
      <w:r w:rsidR="00DE4CA8" w:rsidRPr="00297FF1">
        <w:rPr>
          <w:rFonts w:ascii="Trebuchet MS" w:hAnsi="Trebuchet MS" w:cs="Arial"/>
          <w:color w:val="221E1D"/>
          <w:shd w:val="clear" w:color="auto" w:fill="FFFFFF"/>
        </w:rPr>
        <w:t>a</w:t>
      </w:r>
      <w:r w:rsidR="00447CD9" w:rsidRPr="00297FF1">
        <w:rPr>
          <w:rFonts w:ascii="Trebuchet MS" w:hAnsi="Trebuchet MS" w:cs="Arial"/>
          <w:color w:val="221E1D"/>
          <w:shd w:val="clear" w:color="auto" w:fill="FFFFFF"/>
        </w:rPr>
        <w:t xml:space="preserve"> nie tylko na czarną godzinę, ale też na</w:t>
      </w:r>
      <w:r w:rsidR="00DE4CA8" w:rsidRPr="00297FF1">
        <w:rPr>
          <w:rFonts w:ascii="Trebuchet MS" w:hAnsi="Trebuchet MS" w:cs="Arial"/>
          <w:color w:val="221E1D"/>
          <w:shd w:val="clear" w:color="auto" w:fill="FFFFFF"/>
        </w:rPr>
        <w:t xml:space="preserve"> możliwe do zaplanowania</w:t>
      </w:r>
      <w:r w:rsidR="00447CD9" w:rsidRPr="00297FF1">
        <w:rPr>
          <w:rFonts w:ascii="Trebuchet MS" w:hAnsi="Trebuchet MS" w:cs="Arial"/>
          <w:color w:val="221E1D"/>
          <w:shd w:val="clear" w:color="auto" w:fill="FFFFFF"/>
        </w:rPr>
        <w:t xml:space="preserve"> wydatki. </w:t>
      </w:r>
      <w:r w:rsidR="00607D2E" w:rsidRPr="00297FF1">
        <w:rPr>
          <w:rFonts w:ascii="Trebuchet MS" w:hAnsi="Trebuchet MS" w:cs="Arial"/>
          <w:color w:val="221E1D"/>
          <w:shd w:val="clear" w:color="auto" w:fill="FFFFFF"/>
        </w:rPr>
        <w:t xml:space="preserve">O potrzebie budowania buforów finansowych przypominamy w Światowy Dzień Konsumenta przypadający </w:t>
      </w:r>
      <w:r w:rsidR="00DE4CA8" w:rsidRPr="00297FF1">
        <w:rPr>
          <w:rFonts w:ascii="Trebuchet MS" w:hAnsi="Trebuchet MS" w:cs="Arial"/>
          <w:color w:val="221E1D"/>
          <w:shd w:val="clear" w:color="auto" w:fill="FFFFFF"/>
        </w:rPr>
        <w:t xml:space="preserve">corocznie </w:t>
      </w:r>
      <w:r w:rsidR="00607D2E" w:rsidRPr="00297FF1">
        <w:rPr>
          <w:rFonts w:ascii="Trebuchet MS" w:hAnsi="Trebuchet MS" w:cs="Arial"/>
          <w:color w:val="221E1D"/>
          <w:shd w:val="clear" w:color="auto" w:fill="FFFFFF"/>
        </w:rPr>
        <w:t xml:space="preserve">15 marca. </w:t>
      </w:r>
    </w:p>
    <w:p w14:paraId="2AE889B2" w14:textId="42DE0AC2" w:rsidR="00CA3193" w:rsidRPr="00297FF1" w:rsidRDefault="00040E42" w:rsidP="00A34A99">
      <w:pPr>
        <w:pStyle w:val="TekstNB"/>
        <w:numPr>
          <w:ilvl w:val="0"/>
          <w:numId w:val="0"/>
        </w:numPr>
        <w:spacing w:before="0"/>
        <w:rPr>
          <w:rFonts w:ascii="Trebuchet MS" w:hAnsi="Trebuchet MS"/>
          <w:b/>
        </w:rPr>
      </w:pPr>
      <w:r w:rsidRPr="00297FF1">
        <w:rPr>
          <w:rFonts w:ascii="Trebuchet MS" w:hAnsi="Trebuchet MS"/>
          <w:b/>
        </w:rPr>
        <w:t xml:space="preserve">Być oszczędnym i oszczędzać </w:t>
      </w:r>
    </w:p>
    <w:p w14:paraId="46F260DC" w14:textId="019B0211" w:rsidR="00C4207C" w:rsidRDefault="002B104C" w:rsidP="00A34A99">
      <w:pPr>
        <w:spacing w:after="120" w:line="360" w:lineRule="auto"/>
        <w:jc w:val="both"/>
        <w:rPr>
          <w:iCs/>
          <w:sz w:val="22"/>
        </w:rPr>
      </w:pPr>
      <w:r w:rsidRPr="00297FF1">
        <w:rPr>
          <w:iCs/>
          <w:sz w:val="22"/>
        </w:rPr>
        <w:t xml:space="preserve">Polacy mają </w:t>
      </w:r>
      <w:r w:rsidR="00B552D5" w:rsidRPr="00297FF1">
        <w:rPr>
          <w:iCs/>
          <w:sz w:val="22"/>
        </w:rPr>
        <w:t xml:space="preserve">dość </w:t>
      </w:r>
      <w:r w:rsidR="00C62E03" w:rsidRPr="00297FF1">
        <w:rPr>
          <w:iCs/>
          <w:sz w:val="22"/>
        </w:rPr>
        <w:t xml:space="preserve">dużą </w:t>
      </w:r>
      <w:r w:rsidRPr="00297FF1">
        <w:rPr>
          <w:iCs/>
          <w:sz w:val="22"/>
        </w:rPr>
        <w:t xml:space="preserve">świadomość finansową i ekonomiczną. W </w:t>
      </w:r>
      <w:hyperlink r:id="rId9" w:history="1">
        <w:r w:rsidRPr="00297FF1">
          <w:rPr>
            <w:rStyle w:val="Hipercze"/>
            <w:iCs/>
            <w:sz w:val="22"/>
          </w:rPr>
          <w:t>międzynarodowych badaniach</w:t>
        </w:r>
      </w:hyperlink>
      <w:r w:rsidRPr="00297FF1">
        <w:rPr>
          <w:iCs/>
          <w:sz w:val="22"/>
        </w:rPr>
        <w:t xml:space="preserve"> przeprowadzanych przez Sieć Edukatorów </w:t>
      </w:r>
      <w:r w:rsidR="00FF4201" w:rsidRPr="00297FF1">
        <w:rPr>
          <w:iCs/>
          <w:sz w:val="22"/>
        </w:rPr>
        <w:t>F</w:t>
      </w:r>
      <w:r w:rsidRPr="00297FF1">
        <w:rPr>
          <w:iCs/>
          <w:sz w:val="22"/>
        </w:rPr>
        <w:t>inansowych (INFE) oraz OECD wypadam</w:t>
      </w:r>
      <w:r w:rsidR="00C62E03" w:rsidRPr="00297FF1">
        <w:rPr>
          <w:iCs/>
          <w:sz w:val="22"/>
        </w:rPr>
        <w:t>y</w:t>
      </w:r>
      <w:r w:rsidRPr="00297FF1">
        <w:rPr>
          <w:iCs/>
          <w:sz w:val="22"/>
        </w:rPr>
        <w:t xml:space="preserve"> powyżej przeciętnej dla obywateli Europy Zachodniej, jeśli chodzi o zrozumienie takich problemów jak np. wartość pieniądza w czasie, działanie inflacji czy ryzyko inwestycyjne. Do podobnych wniosków prowadzą badania nad poziomem świadomości ekonomicznej przeprowadzane przez </w:t>
      </w:r>
      <w:hyperlink r:id="rId10" w:history="1">
        <w:r w:rsidRPr="00297FF1">
          <w:rPr>
            <w:rStyle w:val="Hipercze"/>
            <w:iCs/>
            <w:sz w:val="22"/>
          </w:rPr>
          <w:t>Narodowy Bank Polski</w:t>
        </w:r>
      </w:hyperlink>
      <w:r w:rsidRPr="00297FF1">
        <w:rPr>
          <w:iCs/>
          <w:sz w:val="22"/>
        </w:rPr>
        <w:t>.</w:t>
      </w:r>
      <w:r w:rsidRPr="00C4207C">
        <w:rPr>
          <w:iCs/>
          <w:sz w:val="22"/>
        </w:rPr>
        <w:t xml:space="preserve"> </w:t>
      </w:r>
      <w:r w:rsidR="00372DA8">
        <w:rPr>
          <w:iCs/>
          <w:sz w:val="22"/>
        </w:rPr>
        <w:t>D</w:t>
      </w:r>
      <w:r w:rsidRPr="00C4207C">
        <w:rPr>
          <w:iCs/>
          <w:sz w:val="22"/>
        </w:rPr>
        <w:t>laczego</w:t>
      </w:r>
      <w:r w:rsidR="00C62E03">
        <w:rPr>
          <w:iCs/>
          <w:sz w:val="22"/>
        </w:rPr>
        <w:t xml:space="preserve"> więc</w:t>
      </w:r>
      <w:r w:rsidR="00AB3308">
        <w:rPr>
          <w:iCs/>
          <w:sz w:val="22"/>
        </w:rPr>
        <w:t>,</w:t>
      </w:r>
      <w:r w:rsidR="00C62E03">
        <w:rPr>
          <w:iCs/>
          <w:sz w:val="22"/>
        </w:rPr>
        <w:t xml:space="preserve"> </w:t>
      </w:r>
      <w:r w:rsidRPr="00C4207C">
        <w:rPr>
          <w:iCs/>
          <w:sz w:val="22"/>
        </w:rPr>
        <w:t>choć zdaj</w:t>
      </w:r>
      <w:r w:rsidR="00C62E03">
        <w:rPr>
          <w:iCs/>
          <w:sz w:val="22"/>
        </w:rPr>
        <w:t>emy</w:t>
      </w:r>
      <w:r w:rsidRPr="00C4207C">
        <w:rPr>
          <w:iCs/>
          <w:sz w:val="22"/>
        </w:rPr>
        <w:t xml:space="preserve"> sobie sprawę z korzyści długookresowego oszczędzania, </w:t>
      </w:r>
      <w:r w:rsidR="00C62E03">
        <w:rPr>
          <w:iCs/>
          <w:sz w:val="22"/>
        </w:rPr>
        <w:t xml:space="preserve">przekuwamy </w:t>
      </w:r>
      <w:r w:rsidRPr="00C4207C">
        <w:rPr>
          <w:iCs/>
          <w:sz w:val="22"/>
        </w:rPr>
        <w:t xml:space="preserve">tę świadomość </w:t>
      </w:r>
      <w:r w:rsidR="00C62E03">
        <w:rPr>
          <w:iCs/>
          <w:sz w:val="22"/>
        </w:rPr>
        <w:t>w</w:t>
      </w:r>
      <w:r w:rsidRPr="00C4207C">
        <w:rPr>
          <w:iCs/>
          <w:sz w:val="22"/>
        </w:rPr>
        <w:t xml:space="preserve"> </w:t>
      </w:r>
      <w:r w:rsidR="00DE4CA8">
        <w:rPr>
          <w:iCs/>
          <w:sz w:val="22"/>
        </w:rPr>
        <w:t>nawyk</w:t>
      </w:r>
      <w:r w:rsidR="00B552D5">
        <w:rPr>
          <w:iCs/>
          <w:sz w:val="22"/>
        </w:rPr>
        <w:t xml:space="preserve"> sporadycznie</w:t>
      </w:r>
      <w:r w:rsidRPr="00C4207C">
        <w:rPr>
          <w:iCs/>
          <w:sz w:val="22"/>
        </w:rPr>
        <w:t>?</w:t>
      </w:r>
    </w:p>
    <w:p w14:paraId="73F0DA3D" w14:textId="0C0B2565" w:rsidR="00C62E03" w:rsidRDefault="00C62E03" w:rsidP="00C62E03">
      <w:pPr>
        <w:spacing w:after="120" w:line="360" w:lineRule="auto"/>
        <w:jc w:val="both"/>
        <w:rPr>
          <w:iCs/>
          <w:sz w:val="22"/>
        </w:rPr>
      </w:pPr>
      <w:r>
        <w:rPr>
          <w:iCs/>
          <w:sz w:val="22"/>
        </w:rPr>
        <w:t xml:space="preserve">- </w:t>
      </w:r>
      <w:r w:rsidR="00DE4CA8" w:rsidRPr="00DE4CA8">
        <w:rPr>
          <w:iCs/>
          <w:sz w:val="22"/>
        </w:rPr>
        <w:t>Niechęć do oszczędzania wynika nie tylko z trudności w wygospodarowaniu nadwyżki pieniędzy czy rosnących kosztów życia, ale też z braku atrakcyjnej oferty długoterminowych lokat i kont oszczędnościowych wspierających nawyk oszczędzania.</w:t>
      </w:r>
      <w:r w:rsidR="00DE4CA8" w:rsidRPr="00BB707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56FA7">
        <w:rPr>
          <w:iCs/>
          <w:sz w:val="22"/>
        </w:rPr>
        <w:t xml:space="preserve">Można zapytać </w:t>
      </w:r>
      <w:r w:rsidR="0025333B">
        <w:rPr>
          <w:iCs/>
          <w:sz w:val="22"/>
        </w:rPr>
        <w:t xml:space="preserve">gdzie </w:t>
      </w:r>
      <w:r w:rsidR="005D4F99">
        <w:rPr>
          <w:iCs/>
          <w:sz w:val="22"/>
        </w:rPr>
        <w:t>obecn</w:t>
      </w:r>
      <w:r w:rsidR="00602E8D">
        <w:rPr>
          <w:iCs/>
          <w:sz w:val="22"/>
        </w:rPr>
        <w:t>ie znajdziemy</w:t>
      </w:r>
      <w:r w:rsidR="0025333B">
        <w:rPr>
          <w:iCs/>
          <w:sz w:val="22"/>
        </w:rPr>
        <w:t xml:space="preserve"> atrakcyjne oferty systematycznego </w:t>
      </w:r>
      <w:r>
        <w:rPr>
          <w:iCs/>
          <w:sz w:val="22"/>
        </w:rPr>
        <w:t>oszczęd</w:t>
      </w:r>
      <w:r w:rsidR="0025333B">
        <w:rPr>
          <w:iCs/>
          <w:sz w:val="22"/>
        </w:rPr>
        <w:t xml:space="preserve">zania? </w:t>
      </w:r>
      <w:r w:rsidR="00156FA7">
        <w:rPr>
          <w:iCs/>
          <w:sz w:val="22"/>
        </w:rPr>
        <w:t xml:space="preserve">A także – dlaczego pewnymi mechanizmami jesteśmy zniechęcani do oszczędzania, a zachęcani niemal wyłącznie do konsumowania i zadłużania się? </w:t>
      </w:r>
      <w:r>
        <w:rPr>
          <w:iCs/>
          <w:sz w:val="22"/>
        </w:rPr>
        <w:t xml:space="preserve">– zauważa </w:t>
      </w:r>
      <w:r w:rsidR="00156FA7">
        <w:rPr>
          <w:iCs/>
          <w:sz w:val="22"/>
        </w:rPr>
        <w:t xml:space="preserve">Prezes UOKiK </w:t>
      </w:r>
      <w:r>
        <w:rPr>
          <w:iCs/>
          <w:sz w:val="22"/>
        </w:rPr>
        <w:t>Tomasz Chróstny.</w:t>
      </w:r>
      <w:r w:rsidRPr="00C4207C">
        <w:rPr>
          <w:iCs/>
          <w:sz w:val="22"/>
        </w:rPr>
        <w:t xml:space="preserve"> </w:t>
      </w:r>
    </w:p>
    <w:p w14:paraId="186AB45F" w14:textId="7E0CDBAD" w:rsidR="003C6691" w:rsidRDefault="00A34A99" w:rsidP="003C6691">
      <w:pPr>
        <w:spacing w:after="120" w:line="360" w:lineRule="auto"/>
        <w:jc w:val="both"/>
        <w:rPr>
          <w:iCs/>
          <w:sz w:val="22"/>
        </w:rPr>
      </w:pPr>
      <w:r>
        <w:rPr>
          <w:iCs/>
          <w:sz w:val="22"/>
        </w:rPr>
        <w:lastRenderedPageBreak/>
        <w:t xml:space="preserve">Prezes </w:t>
      </w:r>
      <w:r w:rsidR="0099159F" w:rsidRPr="00C4207C">
        <w:rPr>
          <w:iCs/>
          <w:sz w:val="22"/>
        </w:rPr>
        <w:t xml:space="preserve">UOKiK </w:t>
      </w:r>
      <w:r w:rsidR="0025333B">
        <w:rPr>
          <w:iCs/>
          <w:sz w:val="22"/>
        </w:rPr>
        <w:t xml:space="preserve">apeluje i </w:t>
      </w:r>
      <w:r w:rsidR="0099159F" w:rsidRPr="00C4207C">
        <w:rPr>
          <w:iCs/>
          <w:sz w:val="22"/>
        </w:rPr>
        <w:t>zachęca sektor bankowy</w:t>
      </w:r>
      <w:r w:rsidR="00040E42">
        <w:rPr>
          <w:iCs/>
          <w:sz w:val="22"/>
        </w:rPr>
        <w:t>, by</w:t>
      </w:r>
      <w:r w:rsidR="0099159F" w:rsidRPr="00C4207C">
        <w:rPr>
          <w:iCs/>
          <w:sz w:val="22"/>
        </w:rPr>
        <w:t xml:space="preserve"> wychodz</w:t>
      </w:r>
      <w:r w:rsidR="00040E42">
        <w:rPr>
          <w:iCs/>
          <w:sz w:val="22"/>
        </w:rPr>
        <w:t>ił</w:t>
      </w:r>
      <w:r w:rsidR="0099159F" w:rsidRPr="00C4207C">
        <w:rPr>
          <w:iCs/>
          <w:sz w:val="22"/>
        </w:rPr>
        <w:t xml:space="preserve"> do klientów z </w:t>
      </w:r>
      <w:r w:rsidR="007949A6">
        <w:rPr>
          <w:iCs/>
          <w:sz w:val="22"/>
        </w:rPr>
        <w:t>lepszą</w:t>
      </w:r>
      <w:r w:rsidR="007949A6" w:rsidRPr="00C4207C">
        <w:rPr>
          <w:iCs/>
          <w:sz w:val="22"/>
        </w:rPr>
        <w:t xml:space="preserve"> </w:t>
      </w:r>
      <w:r w:rsidR="0099159F" w:rsidRPr="00C4207C">
        <w:rPr>
          <w:iCs/>
          <w:sz w:val="22"/>
        </w:rPr>
        <w:t xml:space="preserve">ofertą długoterminowych programów oszczędzania. </w:t>
      </w:r>
      <w:r w:rsidR="00C2613D">
        <w:rPr>
          <w:iCs/>
          <w:sz w:val="22"/>
        </w:rPr>
        <w:t>Tak aby możliwość zaplanowania i zaoszczędzenia pieniędzy na większe wydatki</w:t>
      </w:r>
      <w:r w:rsidR="007949A6">
        <w:rPr>
          <w:iCs/>
          <w:sz w:val="22"/>
        </w:rPr>
        <w:t xml:space="preserve"> stała się atrakcyjną alternatywą</w:t>
      </w:r>
      <w:r w:rsidR="00C2613D">
        <w:rPr>
          <w:iCs/>
          <w:sz w:val="22"/>
        </w:rPr>
        <w:t xml:space="preserve"> </w:t>
      </w:r>
      <w:r w:rsidR="00156FA7">
        <w:rPr>
          <w:iCs/>
          <w:sz w:val="22"/>
        </w:rPr>
        <w:t>wobec</w:t>
      </w:r>
      <w:r w:rsidR="007949A6">
        <w:rPr>
          <w:iCs/>
          <w:sz w:val="22"/>
        </w:rPr>
        <w:t xml:space="preserve"> szybkiego zaspokojenia potrzeb przy pomocy</w:t>
      </w:r>
      <w:r w:rsidR="00C2613D">
        <w:rPr>
          <w:iCs/>
          <w:sz w:val="22"/>
        </w:rPr>
        <w:t xml:space="preserve"> kredyt</w:t>
      </w:r>
      <w:r w:rsidR="007949A6">
        <w:rPr>
          <w:iCs/>
          <w:sz w:val="22"/>
        </w:rPr>
        <w:t>u</w:t>
      </w:r>
      <w:r w:rsidR="00C2613D">
        <w:rPr>
          <w:iCs/>
          <w:sz w:val="22"/>
        </w:rPr>
        <w:t xml:space="preserve">. </w:t>
      </w:r>
    </w:p>
    <w:p w14:paraId="3DA8D38E" w14:textId="4907638F" w:rsidR="00040E42" w:rsidRDefault="003C6691" w:rsidP="00A34A99">
      <w:pPr>
        <w:spacing w:after="120" w:line="360" w:lineRule="auto"/>
        <w:jc w:val="both"/>
        <w:rPr>
          <w:iCs/>
          <w:sz w:val="22"/>
        </w:rPr>
      </w:pPr>
      <w:r>
        <w:rPr>
          <w:iCs/>
          <w:sz w:val="22"/>
        </w:rPr>
        <w:t>By pokazać</w:t>
      </w:r>
      <w:r w:rsidR="00156FA7">
        <w:rPr>
          <w:iCs/>
          <w:sz w:val="22"/>
        </w:rPr>
        <w:t xml:space="preserve"> konsumentom</w:t>
      </w:r>
      <w:r>
        <w:rPr>
          <w:iCs/>
          <w:sz w:val="22"/>
        </w:rPr>
        <w:t xml:space="preserve"> zalety oszczędzania</w:t>
      </w:r>
      <w:r w:rsidR="003C5BA0">
        <w:rPr>
          <w:iCs/>
          <w:sz w:val="22"/>
        </w:rPr>
        <w:t>,</w:t>
      </w:r>
      <w:r w:rsidR="00DC048A">
        <w:rPr>
          <w:iCs/>
          <w:sz w:val="22"/>
        </w:rPr>
        <w:t xml:space="preserve"> </w:t>
      </w:r>
      <w:r>
        <w:rPr>
          <w:iCs/>
          <w:sz w:val="22"/>
        </w:rPr>
        <w:t xml:space="preserve">zrobiliśmy prostą symulację. </w:t>
      </w:r>
      <w:r w:rsidR="007C437E">
        <w:rPr>
          <w:iCs/>
          <w:sz w:val="22"/>
        </w:rPr>
        <w:t>K</w:t>
      </w:r>
      <w:r w:rsidR="00D1731D">
        <w:rPr>
          <w:iCs/>
          <w:sz w:val="22"/>
        </w:rPr>
        <w:t xml:space="preserve">onsument </w:t>
      </w:r>
      <w:r w:rsidR="007949A6">
        <w:rPr>
          <w:iCs/>
          <w:sz w:val="22"/>
        </w:rPr>
        <w:t xml:space="preserve">planuje </w:t>
      </w:r>
      <w:r w:rsidR="00C0642C">
        <w:rPr>
          <w:iCs/>
          <w:sz w:val="22"/>
        </w:rPr>
        <w:t xml:space="preserve">wyjechać w daleką podróż </w:t>
      </w:r>
      <w:r>
        <w:rPr>
          <w:iCs/>
          <w:sz w:val="22"/>
        </w:rPr>
        <w:t xml:space="preserve">w przyszłym roku i chce przeznaczyć na ten cel 10 tys. zł. </w:t>
      </w:r>
      <w:r w:rsidR="007C437E">
        <w:rPr>
          <w:iCs/>
          <w:sz w:val="22"/>
        </w:rPr>
        <w:t>Z</w:t>
      </w:r>
      <w:r>
        <w:rPr>
          <w:iCs/>
          <w:sz w:val="22"/>
        </w:rPr>
        <w:t>aciąga pożyczkę w 12 ratach. Założyliśmy o</w:t>
      </w:r>
      <w:r w:rsidRPr="003C6691">
        <w:rPr>
          <w:iCs/>
          <w:sz w:val="22"/>
        </w:rPr>
        <w:t>procentowanie</w:t>
      </w:r>
      <w:r>
        <w:rPr>
          <w:iCs/>
          <w:sz w:val="22"/>
        </w:rPr>
        <w:t xml:space="preserve"> na poziomie</w:t>
      </w:r>
      <w:r w:rsidRPr="003C6691">
        <w:rPr>
          <w:iCs/>
          <w:sz w:val="22"/>
        </w:rPr>
        <w:t xml:space="preserve"> 18,5</w:t>
      </w:r>
      <w:r>
        <w:rPr>
          <w:iCs/>
          <w:sz w:val="22"/>
        </w:rPr>
        <w:t xml:space="preserve"> proc. </w:t>
      </w:r>
      <w:r w:rsidRPr="003C6691">
        <w:rPr>
          <w:iCs/>
          <w:sz w:val="22"/>
        </w:rPr>
        <w:t xml:space="preserve"> (</w:t>
      </w:r>
      <w:r>
        <w:rPr>
          <w:iCs/>
          <w:sz w:val="22"/>
        </w:rPr>
        <w:t>tyle obecnie maksymalnie stosuje rynek</w:t>
      </w:r>
      <w:r w:rsidR="00DC048A">
        <w:rPr>
          <w:iCs/>
          <w:sz w:val="22"/>
        </w:rPr>
        <w:t>)</w:t>
      </w:r>
      <w:r>
        <w:rPr>
          <w:iCs/>
          <w:sz w:val="22"/>
        </w:rPr>
        <w:t xml:space="preserve">. Do tego </w:t>
      </w:r>
      <w:r w:rsidR="00DC048A">
        <w:rPr>
          <w:iCs/>
          <w:sz w:val="22"/>
        </w:rPr>
        <w:t xml:space="preserve">dodaliśmy </w:t>
      </w:r>
      <w:r>
        <w:rPr>
          <w:iCs/>
          <w:sz w:val="22"/>
        </w:rPr>
        <w:t>k</w:t>
      </w:r>
      <w:r w:rsidRPr="003C6691">
        <w:rPr>
          <w:iCs/>
          <w:sz w:val="22"/>
        </w:rPr>
        <w:t>redytowane koszty pozaodsetkowe 10</w:t>
      </w:r>
      <w:r>
        <w:rPr>
          <w:iCs/>
          <w:sz w:val="22"/>
        </w:rPr>
        <w:t xml:space="preserve"> proc. </w:t>
      </w:r>
      <w:r w:rsidR="00DC048A">
        <w:rPr>
          <w:iCs/>
          <w:sz w:val="22"/>
        </w:rPr>
        <w:t xml:space="preserve">- </w:t>
      </w:r>
      <w:r w:rsidRPr="003C6691">
        <w:rPr>
          <w:iCs/>
          <w:sz w:val="22"/>
        </w:rPr>
        <w:t>1000 zł.</w:t>
      </w:r>
      <w:r w:rsidR="00DC048A">
        <w:rPr>
          <w:iCs/>
          <w:sz w:val="22"/>
        </w:rPr>
        <w:t xml:space="preserve"> </w:t>
      </w:r>
      <w:r w:rsidR="00156FA7">
        <w:rPr>
          <w:iCs/>
          <w:sz w:val="22"/>
        </w:rPr>
        <w:t>W takiej sytuacji</w:t>
      </w:r>
      <w:r w:rsidR="00DC048A">
        <w:rPr>
          <w:iCs/>
          <w:sz w:val="22"/>
        </w:rPr>
        <w:t xml:space="preserve"> </w:t>
      </w:r>
      <w:r w:rsidR="00C0642C">
        <w:rPr>
          <w:iCs/>
          <w:sz w:val="22"/>
        </w:rPr>
        <w:t xml:space="preserve">wycieczka </w:t>
      </w:r>
      <w:r w:rsidR="00DC048A">
        <w:rPr>
          <w:iCs/>
          <w:sz w:val="22"/>
        </w:rPr>
        <w:t>na kredyt będzie kosztować</w:t>
      </w:r>
      <w:r w:rsidR="00721EBB">
        <w:rPr>
          <w:iCs/>
          <w:sz w:val="22"/>
        </w:rPr>
        <w:t xml:space="preserve"> ok.</w:t>
      </w:r>
      <w:r w:rsidR="00DC048A">
        <w:rPr>
          <w:iCs/>
          <w:sz w:val="22"/>
        </w:rPr>
        <w:t xml:space="preserve"> </w:t>
      </w:r>
      <w:r w:rsidR="00DC048A" w:rsidRPr="007C437E">
        <w:rPr>
          <w:b/>
          <w:iCs/>
          <w:sz w:val="22"/>
        </w:rPr>
        <w:t>12 133 zł, z miesięczną ratą wynoszącą 1011 zł.</w:t>
      </w:r>
      <w:r w:rsidR="00DC048A">
        <w:rPr>
          <w:iCs/>
          <w:sz w:val="22"/>
        </w:rPr>
        <w:t xml:space="preserve"> Oszczędzając</w:t>
      </w:r>
      <w:r w:rsidR="007C437E">
        <w:rPr>
          <w:iCs/>
          <w:sz w:val="22"/>
        </w:rPr>
        <w:t>,</w:t>
      </w:r>
      <w:r w:rsidR="00DC048A">
        <w:rPr>
          <w:iCs/>
          <w:sz w:val="22"/>
        </w:rPr>
        <w:t xml:space="preserve"> ten sam cel osiągni</w:t>
      </w:r>
      <w:r w:rsidR="007C437E">
        <w:rPr>
          <w:iCs/>
          <w:sz w:val="22"/>
        </w:rPr>
        <w:t>e</w:t>
      </w:r>
      <w:r w:rsidR="00DC048A">
        <w:rPr>
          <w:iCs/>
          <w:sz w:val="22"/>
        </w:rPr>
        <w:t xml:space="preserve"> pr</w:t>
      </w:r>
      <w:r w:rsidR="007C437E">
        <w:rPr>
          <w:iCs/>
          <w:sz w:val="22"/>
        </w:rPr>
        <w:t xml:space="preserve">zede wszystkim przy znacznie mniejszych comiesięcznych </w:t>
      </w:r>
      <w:r w:rsidR="00DC048A">
        <w:rPr>
          <w:iCs/>
          <w:sz w:val="22"/>
        </w:rPr>
        <w:t xml:space="preserve">wpłatach </w:t>
      </w:r>
      <w:r w:rsidR="00DC048A" w:rsidRPr="007C437E">
        <w:rPr>
          <w:b/>
          <w:iCs/>
          <w:sz w:val="22"/>
        </w:rPr>
        <w:t>815 z</w:t>
      </w:r>
      <w:r w:rsidR="007C437E">
        <w:rPr>
          <w:b/>
          <w:iCs/>
          <w:sz w:val="22"/>
        </w:rPr>
        <w:t>ł.</w:t>
      </w:r>
      <w:r w:rsidR="007C437E">
        <w:rPr>
          <w:iCs/>
          <w:sz w:val="22"/>
        </w:rPr>
        <w:t xml:space="preserve"> Oprocentowanie założyliśmy</w:t>
      </w:r>
      <w:r w:rsidR="00DC048A">
        <w:rPr>
          <w:iCs/>
          <w:sz w:val="22"/>
        </w:rPr>
        <w:t xml:space="preserve"> na </w:t>
      </w:r>
      <w:r w:rsidR="00396DEC">
        <w:rPr>
          <w:iCs/>
          <w:sz w:val="22"/>
        </w:rPr>
        <w:t xml:space="preserve">nominalnym </w:t>
      </w:r>
      <w:r w:rsidR="00DC048A">
        <w:rPr>
          <w:iCs/>
          <w:sz w:val="22"/>
        </w:rPr>
        <w:t xml:space="preserve">poziomie 5 proc. (od tego </w:t>
      </w:r>
      <w:r w:rsidR="00396DEC">
        <w:rPr>
          <w:iCs/>
          <w:sz w:val="22"/>
        </w:rPr>
        <w:t>potrącany jest podatek od zysków kapitałowych</w:t>
      </w:r>
      <w:r w:rsidR="00DC048A">
        <w:rPr>
          <w:iCs/>
          <w:sz w:val="22"/>
        </w:rPr>
        <w:t xml:space="preserve">). </w:t>
      </w:r>
      <w:r w:rsidR="007C437E">
        <w:rPr>
          <w:iCs/>
          <w:sz w:val="22"/>
        </w:rPr>
        <w:t>Wy</w:t>
      </w:r>
      <w:r w:rsidR="00156FA7">
        <w:rPr>
          <w:iCs/>
          <w:sz w:val="22"/>
        </w:rPr>
        <w:t xml:space="preserve">liczenia wskazują, </w:t>
      </w:r>
      <w:r w:rsidR="007C437E">
        <w:rPr>
          <w:iCs/>
          <w:sz w:val="22"/>
        </w:rPr>
        <w:t>że k</w:t>
      </w:r>
      <w:r w:rsidR="00DC048A">
        <w:rPr>
          <w:iCs/>
          <w:sz w:val="22"/>
        </w:rPr>
        <w:t>osz</w:t>
      </w:r>
      <w:r w:rsidR="007C437E">
        <w:rPr>
          <w:iCs/>
          <w:sz w:val="22"/>
        </w:rPr>
        <w:t>t</w:t>
      </w:r>
      <w:r w:rsidR="00DC048A">
        <w:rPr>
          <w:iCs/>
          <w:sz w:val="22"/>
        </w:rPr>
        <w:t xml:space="preserve"> </w:t>
      </w:r>
      <w:r w:rsidR="00C0642C">
        <w:rPr>
          <w:iCs/>
          <w:sz w:val="22"/>
        </w:rPr>
        <w:t>podróży</w:t>
      </w:r>
      <w:r w:rsidR="007C437E">
        <w:rPr>
          <w:iCs/>
          <w:sz w:val="22"/>
        </w:rPr>
        <w:t>, który jest wynikiem oszczędzania przez rok</w:t>
      </w:r>
      <w:r w:rsidR="001C4417">
        <w:rPr>
          <w:iCs/>
          <w:sz w:val="22"/>
        </w:rPr>
        <w:t>,</w:t>
      </w:r>
      <w:r w:rsidR="007C437E">
        <w:rPr>
          <w:iCs/>
          <w:sz w:val="22"/>
        </w:rPr>
        <w:t xml:space="preserve"> </w:t>
      </w:r>
      <w:r w:rsidR="00DC048A">
        <w:rPr>
          <w:iCs/>
          <w:sz w:val="22"/>
        </w:rPr>
        <w:t xml:space="preserve">wyniesie </w:t>
      </w:r>
      <w:r w:rsidR="00DC048A" w:rsidRPr="007C437E">
        <w:rPr>
          <w:b/>
          <w:iCs/>
          <w:sz w:val="22"/>
        </w:rPr>
        <w:t>9782 zł.</w:t>
      </w:r>
      <w:r w:rsidR="00DC048A">
        <w:rPr>
          <w:iCs/>
          <w:sz w:val="22"/>
        </w:rPr>
        <w:t xml:space="preserve"> </w:t>
      </w:r>
      <w:r w:rsidR="001C4417">
        <w:rPr>
          <w:iCs/>
          <w:sz w:val="22"/>
        </w:rPr>
        <w:t xml:space="preserve">Tym samym różnica pomiędzy kosztem wycieczki kredytowanej względem sfinansowanej oszczędzaniem wyniesie w rzeczywistości </w:t>
      </w:r>
      <w:r w:rsidR="001C4417" w:rsidRPr="001C4417">
        <w:rPr>
          <w:b/>
          <w:iCs/>
          <w:sz w:val="22"/>
        </w:rPr>
        <w:t>2 350 zł</w:t>
      </w:r>
      <w:r w:rsidR="001C4417">
        <w:rPr>
          <w:iCs/>
          <w:sz w:val="22"/>
        </w:rPr>
        <w:t xml:space="preserve"> i stanowi korzyść ekonomiczną konsumenta. </w:t>
      </w:r>
      <w:r w:rsidR="005D4F99">
        <w:rPr>
          <w:iCs/>
          <w:sz w:val="22"/>
        </w:rPr>
        <w:t>By</w:t>
      </w:r>
      <w:r w:rsidR="0099159F" w:rsidRPr="00C4207C">
        <w:rPr>
          <w:iCs/>
          <w:sz w:val="22"/>
        </w:rPr>
        <w:t xml:space="preserve"> ułatwić konsumentom decyzje </w:t>
      </w:r>
      <w:r w:rsidR="005D4F99">
        <w:rPr>
          <w:iCs/>
          <w:sz w:val="22"/>
        </w:rPr>
        <w:t>dotyczące wyboru ścieżki osiągnięcia długookresowych i krótkoterminowych celów</w:t>
      </w:r>
      <w:r w:rsidR="003C5BA0">
        <w:rPr>
          <w:iCs/>
          <w:sz w:val="22"/>
        </w:rPr>
        <w:t>,</w:t>
      </w:r>
      <w:r w:rsidR="005D4F99">
        <w:rPr>
          <w:iCs/>
          <w:sz w:val="22"/>
        </w:rPr>
        <w:t xml:space="preserve"> przygotowaliśmy </w:t>
      </w:r>
      <w:r w:rsidR="0099159F" w:rsidRPr="00C4207C">
        <w:rPr>
          <w:iCs/>
          <w:sz w:val="22"/>
        </w:rPr>
        <w:t xml:space="preserve">nowe narzędzie, które pozwoli oszacować korzyści z regularnego odkładania </w:t>
      </w:r>
      <w:r w:rsidR="005D4F99">
        <w:rPr>
          <w:iCs/>
          <w:sz w:val="22"/>
        </w:rPr>
        <w:t>określonej</w:t>
      </w:r>
      <w:r w:rsidR="0099159F" w:rsidRPr="00C4207C">
        <w:rPr>
          <w:iCs/>
          <w:sz w:val="22"/>
        </w:rPr>
        <w:t xml:space="preserve"> sumy w planie oszczędnościowym</w:t>
      </w:r>
      <w:r w:rsidR="002B4886">
        <w:rPr>
          <w:iCs/>
          <w:sz w:val="22"/>
        </w:rPr>
        <w:t xml:space="preserve"> </w:t>
      </w:r>
      <w:r w:rsidR="002B4886" w:rsidRPr="00297FF1">
        <w:rPr>
          <w:iCs/>
          <w:sz w:val="22"/>
        </w:rPr>
        <w:t xml:space="preserve">- </w:t>
      </w:r>
      <w:hyperlink r:id="rId11" w:history="1">
        <w:r w:rsidR="002B4886" w:rsidRPr="00297FF1">
          <w:rPr>
            <w:rStyle w:val="Hipercze"/>
            <w:iCs/>
            <w:sz w:val="22"/>
          </w:rPr>
          <w:t>kalkulator oszczędzania</w:t>
        </w:r>
      </w:hyperlink>
      <w:r w:rsidR="002B4886" w:rsidRPr="00297FF1">
        <w:rPr>
          <w:iCs/>
          <w:sz w:val="22"/>
        </w:rPr>
        <w:t>.</w:t>
      </w:r>
      <w:r w:rsidR="002B4886">
        <w:rPr>
          <w:iCs/>
          <w:sz w:val="22"/>
        </w:rPr>
        <w:t xml:space="preserve"> </w:t>
      </w:r>
    </w:p>
    <w:p w14:paraId="66483471" w14:textId="55F10D5B" w:rsidR="002B4886" w:rsidRDefault="00A34A99" w:rsidP="00A34A99">
      <w:pPr>
        <w:spacing w:after="120" w:line="360" w:lineRule="auto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Zaplanuj </w:t>
      </w:r>
      <w:r w:rsidR="002B4886">
        <w:rPr>
          <w:b/>
          <w:iCs/>
          <w:sz w:val="22"/>
        </w:rPr>
        <w:t>odkładanie p</w:t>
      </w:r>
      <w:r w:rsidR="00AB3308">
        <w:rPr>
          <w:b/>
          <w:iCs/>
          <w:sz w:val="22"/>
        </w:rPr>
        <w:t>i</w:t>
      </w:r>
      <w:r w:rsidR="002B4886">
        <w:rPr>
          <w:b/>
          <w:iCs/>
          <w:sz w:val="22"/>
        </w:rPr>
        <w:t>eniędzy</w:t>
      </w:r>
      <w:r>
        <w:rPr>
          <w:b/>
          <w:iCs/>
          <w:sz w:val="22"/>
        </w:rPr>
        <w:t xml:space="preserve"> z</w:t>
      </w:r>
      <w:r w:rsidR="00040E42" w:rsidRPr="00040E42">
        <w:rPr>
          <w:b/>
          <w:iCs/>
          <w:sz w:val="22"/>
        </w:rPr>
        <w:t xml:space="preserve"> </w:t>
      </w:r>
      <w:r w:rsidR="003C5BA0">
        <w:rPr>
          <w:b/>
          <w:iCs/>
          <w:sz w:val="22"/>
        </w:rPr>
        <w:t xml:space="preserve">kalkulatorem </w:t>
      </w:r>
      <w:r w:rsidR="00040E42" w:rsidRPr="00040E42">
        <w:rPr>
          <w:b/>
          <w:iCs/>
          <w:sz w:val="22"/>
        </w:rPr>
        <w:t>UOKiK</w:t>
      </w:r>
    </w:p>
    <w:p w14:paraId="0D2CEC5B" w14:textId="56D8FD17" w:rsidR="00DC0D43" w:rsidRDefault="002B4886" w:rsidP="00A34A99">
      <w:pPr>
        <w:spacing w:after="120"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Kalkulator oszczędzania to </w:t>
      </w:r>
      <w:r w:rsidR="00D1731D">
        <w:rPr>
          <w:sz w:val="22"/>
          <w:shd w:val="clear" w:color="auto" w:fill="FFFFFF"/>
        </w:rPr>
        <w:t xml:space="preserve">nowe </w:t>
      </w:r>
      <w:r>
        <w:rPr>
          <w:sz w:val="22"/>
          <w:shd w:val="clear" w:color="auto" w:fill="FFFFFF"/>
        </w:rPr>
        <w:t xml:space="preserve">narzędzie </w:t>
      </w:r>
      <w:r w:rsidR="001C4417">
        <w:rPr>
          <w:sz w:val="22"/>
          <w:shd w:val="clear" w:color="auto" w:fill="FFFFFF"/>
        </w:rPr>
        <w:t xml:space="preserve">edukacyjne </w:t>
      </w:r>
      <w:r>
        <w:rPr>
          <w:sz w:val="22"/>
          <w:shd w:val="clear" w:color="auto" w:fill="FFFFFF"/>
        </w:rPr>
        <w:t>przygotowane przez Urząd</w:t>
      </w:r>
      <w:r w:rsidR="00A20DFE">
        <w:rPr>
          <w:sz w:val="22"/>
          <w:shd w:val="clear" w:color="auto" w:fill="FFFFFF"/>
        </w:rPr>
        <w:t>, które</w:t>
      </w:r>
      <w:r>
        <w:rPr>
          <w:sz w:val="22"/>
          <w:shd w:val="clear" w:color="auto" w:fill="FFFFFF"/>
        </w:rPr>
        <w:t xml:space="preserve"> ułatwi konsumentom </w:t>
      </w:r>
      <w:r w:rsidR="00AB3308">
        <w:rPr>
          <w:sz w:val="22"/>
          <w:shd w:val="clear" w:color="auto" w:fill="FFFFFF"/>
        </w:rPr>
        <w:t xml:space="preserve">budowanie nawyku </w:t>
      </w:r>
      <w:r>
        <w:rPr>
          <w:sz w:val="22"/>
          <w:shd w:val="clear" w:color="auto" w:fill="FFFFFF"/>
        </w:rPr>
        <w:t>odpowiedzialnej konsumpcji</w:t>
      </w:r>
      <w:r w:rsidR="00AB3308">
        <w:rPr>
          <w:sz w:val="22"/>
          <w:shd w:val="clear" w:color="auto" w:fill="FFFFFF"/>
        </w:rPr>
        <w:t xml:space="preserve"> i kalkulację tego, co chcą osiągnąć</w:t>
      </w:r>
      <w:r>
        <w:rPr>
          <w:sz w:val="22"/>
          <w:shd w:val="clear" w:color="auto" w:fill="FFFFFF"/>
        </w:rPr>
        <w:t xml:space="preserve">. </w:t>
      </w:r>
      <w:r w:rsidR="00DC0D43">
        <w:rPr>
          <w:sz w:val="22"/>
          <w:shd w:val="clear" w:color="auto" w:fill="FFFFFF"/>
        </w:rPr>
        <w:t>Pozwoli dobrać strategię do potrzeb - o</w:t>
      </w:r>
      <w:r>
        <w:rPr>
          <w:sz w:val="22"/>
          <w:shd w:val="clear" w:color="auto" w:fill="FFFFFF"/>
        </w:rPr>
        <w:t xml:space="preserve">dkładanie pieniędzy długoterminowe </w:t>
      </w:r>
      <w:r w:rsidR="00DC0D43">
        <w:rPr>
          <w:sz w:val="22"/>
          <w:shd w:val="clear" w:color="auto" w:fill="FFFFFF"/>
        </w:rPr>
        <w:t xml:space="preserve">albo krótkoterminowe na wybrany cel </w:t>
      </w:r>
      <w:r>
        <w:rPr>
          <w:sz w:val="22"/>
          <w:shd w:val="clear" w:color="auto" w:fill="FFFFFF"/>
        </w:rPr>
        <w:t xml:space="preserve">– </w:t>
      </w:r>
      <w:r w:rsidR="00DC0D43">
        <w:rPr>
          <w:sz w:val="22"/>
          <w:shd w:val="clear" w:color="auto" w:fill="FFFFFF"/>
        </w:rPr>
        <w:t>wystarczy jedno kliknięcie</w:t>
      </w:r>
      <w:r w:rsidR="003C5BA0">
        <w:rPr>
          <w:sz w:val="22"/>
          <w:shd w:val="clear" w:color="auto" w:fill="FFFFFF"/>
        </w:rPr>
        <w:t>,</w:t>
      </w:r>
      <w:r w:rsidR="00DC0D43">
        <w:rPr>
          <w:sz w:val="22"/>
          <w:shd w:val="clear" w:color="auto" w:fill="FFFFFF"/>
        </w:rPr>
        <w:t xml:space="preserve"> by zmienić tryb działania</w:t>
      </w:r>
      <w:r>
        <w:rPr>
          <w:sz w:val="22"/>
          <w:shd w:val="clear" w:color="auto" w:fill="FFFFFF"/>
        </w:rPr>
        <w:t xml:space="preserve">. </w:t>
      </w:r>
    </w:p>
    <w:p w14:paraId="3483F8C4" w14:textId="53176A58" w:rsidR="00534051" w:rsidRPr="002B4886" w:rsidRDefault="0099159F" w:rsidP="00A34A99">
      <w:pPr>
        <w:spacing w:after="120" w:line="360" w:lineRule="auto"/>
        <w:jc w:val="both"/>
        <w:rPr>
          <w:sz w:val="22"/>
          <w:shd w:val="clear" w:color="auto" w:fill="FFFFFF"/>
        </w:rPr>
      </w:pPr>
      <w:r w:rsidRPr="00C4207C">
        <w:rPr>
          <w:iCs/>
          <w:sz w:val="22"/>
        </w:rPr>
        <w:t xml:space="preserve">Dzięki </w:t>
      </w:r>
      <w:hyperlink r:id="rId12" w:history="1">
        <w:r w:rsidRPr="000C08AD">
          <w:rPr>
            <w:rStyle w:val="Hipercze"/>
            <w:bCs/>
            <w:iCs/>
            <w:sz w:val="22"/>
          </w:rPr>
          <w:t>kalkulatorowi oszczędzania</w:t>
        </w:r>
        <w:r w:rsidR="00534051" w:rsidRPr="000C08AD">
          <w:rPr>
            <w:rStyle w:val="Hipercze"/>
            <w:bCs/>
            <w:iCs/>
            <w:sz w:val="22"/>
          </w:rPr>
          <w:t xml:space="preserve"> długoterminowego</w:t>
        </w:r>
      </w:hyperlink>
      <w:r w:rsidRPr="00C4207C">
        <w:rPr>
          <w:iCs/>
          <w:sz w:val="22"/>
        </w:rPr>
        <w:t xml:space="preserve"> obliczy</w:t>
      </w:r>
      <w:r w:rsidR="00A34A99">
        <w:rPr>
          <w:iCs/>
          <w:sz w:val="22"/>
        </w:rPr>
        <w:t>my</w:t>
      </w:r>
      <w:r w:rsidR="001C4417">
        <w:rPr>
          <w:iCs/>
          <w:sz w:val="22"/>
        </w:rPr>
        <w:t xml:space="preserve"> korzyść finansową</w:t>
      </w:r>
      <w:r w:rsidRPr="00C4207C">
        <w:rPr>
          <w:iCs/>
          <w:sz w:val="22"/>
        </w:rPr>
        <w:t>, na jak</w:t>
      </w:r>
      <w:r w:rsidR="001C4417">
        <w:rPr>
          <w:iCs/>
          <w:sz w:val="22"/>
        </w:rPr>
        <w:t>ą</w:t>
      </w:r>
      <w:r w:rsidRPr="00C4207C">
        <w:rPr>
          <w:iCs/>
          <w:sz w:val="22"/>
        </w:rPr>
        <w:t xml:space="preserve"> może</w:t>
      </w:r>
      <w:r w:rsidR="00534051">
        <w:rPr>
          <w:iCs/>
          <w:sz w:val="22"/>
        </w:rPr>
        <w:t>my</w:t>
      </w:r>
      <w:r w:rsidRPr="00C4207C">
        <w:rPr>
          <w:iCs/>
          <w:sz w:val="22"/>
        </w:rPr>
        <w:t xml:space="preserve"> liczyć w zależności od wysokości oprocentowania planu oszczędnościowego oraz horyzontu czasowego. </w:t>
      </w:r>
      <w:r w:rsidR="00534051">
        <w:rPr>
          <w:iCs/>
          <w:sz w:val="22"/>
        </w:rPr>
        <w:t>Równie łatwo</w:t>
      </w:r>
      <w:r w:rsidR="005D4F99">
        <w:rPr>
          <w:iCs/>
          <w:sz w:val="22"/>
        </w:rPr>
        <w:t xml:space="preserve"> sprawdzimy</w:t>
      </w:r>
      <w:r w:rsidR="00A34A99">
        <w:rPr>
          <w:iCs/>
          <w:sz w:val="22"/>
        </w:rPr>
        <w:t>,</w:t>
      </w:r>
      <w:r w:rsidR="00534051">
        <w:rPr>
          <w:iCs/>
          <w:sz w:val="22"/>
        </w:rPr>
        <w:t xml:space="preserve"> jak wpłynie na nasz plan oszczędnościowy </w:t>
      </w:r>
      <w:r w:rsidR="00A34A99">
        <w:rPr>
          <w:iCs/>
          <w:sz w:val="22"/>
        </w:rPr>
        <w:t xml:space="preserve">systematyczne </w:t>
      </w:r>
      <w:r w:rsidR="00534051">
        <w:rPr>
          <w:iCs/>
          <w:sz w:val="22"/>
        </w:rPr>
        <w:t xml:space="preserve">zwiększanie </w:t>
      </w:r>
      <w:r w:rsidR="00AB3308">
        <w:rPr>
          <w:iCs/>
          <w:sz w:val="22"/>
        </w:rPr>
        <w:t>wpłat</w:t>
      </w:r>
      <w:r w:rsidR="00534051">
        <w:rPr>
          <w:iCs/>
          <w:sz w:val="22"/>
        </w:rPr>
        <w:t xml:space="preserve"> albo większ</w:t>
      </w:r>
      <w:r w:rsidR="002B4886">
        <w:rPr>
          <w:iCs/>
          <w:sz w:val="22"/>
        </w:rPr>
        <w:t xml:space="preserve">y jednorazowy zastrzyk gotówki </w:t>
      </w:r>
      <w:r w:rsidR="00A34A99">
        <w:rPr>
          <w:iCs/>
          <w:sz w:val="22"/>
        </w:rPr>
        <w:t>–</w:t>
      </w:r>
      <w:r w:rsidR="00D476AC">
        <w:rPr>
          <w:iCs/>
          <w:sz w:val="22"/>
        </w:rPr>
        <w:t xml:space="preserve"> np. </w:t>
      </w:r>
      <w:r w:rsidR="002B4886">
        <w:rPr>
          <w:iCs/>
          <w:sz w:val="22"/>
        </w:rPr>
        <w:t xml:space="preserve">roczna nagroda. </w:t>
      </w:r>
    </w:p>
    <w:p w14:paraId="2F494044" w14:textId="0C75A785" w:rsidR="007949A6" w:rsidRDefault="005D4F99" w:rsidP="001A161B">
      <w:pPr>
        <w:spacing w:after="120" w:line="360" w:lineRule="auto"/>
        <w:jc w:val="both"/>
        <w:rPr>
          <w:iCs/>
          <w:sz w:val="22"/>
        </w:rPr>
      </w:pPr>
      <w:r>
        <w:rPr>
          <w:iCs/>
          <w:sz w:val="22"/>
        </w:rPr>
        <w:t>Kalkulato</w:t>
      </w:r>
      <w:r w:rsidR="002B4886">
        <w:rPr>
          <w:iCs/>
          <w:sz w:val="22"/>
        </w:rPr>
        <w:t xml:space="preserve">r wspiera także oszczędzanie </w:t>
      </w:r>
      <w:r w:rsidR="00534051">
        <w:rPr>
          <w:iCs/>
          <w:sz w:val="22"/>
        </w:rPr>
        <w:t>na wybrany cel,</w:t>
      </w:r>
      <w:r w:rsidR="002B4886">
        <w:rPr>
          <w:iCs/>
          <w:sz w:val="22"/>
        </w:rPr>
        <w:t xml:space="preserve"> czyli podpowiada</w:t>
      </w:r>
      <w:r w:rsidR="003C5BA0">
        <w:rPr>
          <w:iCs/>
          <w:sz w:val="22"/>
        </w:rPr>
        <w:t>,</w:t>
      </w:r>
      <w:r w:rsidR="002B4886">
        <w:rPr>
          <w:iCs/>
          <w:sz w:val="22"/>
        </w:rPr>
        <w:t xml:space="preserve"> jaką </w:t>
      </w:r>
      <w:r w:rsidR="0099159F" w:rsidRPr="00C4207C">
        <w:rPr>
          <w:iCs/>
          <w:sz w:val="22"/>
        </w:rPr>
        <w:t>miesięczną kwotą trzeba zasilać plan oszczędnościowy, by zebrać</w:t>
      </w:r>
      <w:r w:rsidR="002B4886">
        <w:rPr>
          <w:iCs/>
          <w:sz w:val="22"/>
        </w:rPr>
        <w:t xml:space="preserve"> upragnioną</w:t>
      </w:r>
      <w:r w:rsidR="0099159F" w:rsidRPr="00C4207C">
        <w:rPr>
          <w:iCs/>
          <w:sz w:val="22"/>
        </w:rPr>
        <w:t xml:space="preserve"> sumę w określonym czasie, np. </w:t>
      </w:r>
      <w:r w:rsidR="001A161B">
        <w:rPr>
          <w:iCs/>
          <w:sz w:val="22"/>
        </w:rPr>
        <w:t>50</w:t>
      </w:r>
      <w:r w:rsidR="002B4886">
        <w:rPr>
          <w:iCs/>
          <w:sz w:val="22"/>
        </w:rPr>
        <w:t xml:space="preserve"> tys. zł w </w:t>
      </w:r>
      <w:r w:rsidR="001A161B">
        <w:rPr>
          <w:iCs/>
          <w:sz w:val="22"/>
        </w:rPr>
        <w:t>pięć lat</w:t>
      </w:r>
      <w:r w:rsidR="0099159F" w:rsidRPr="00C4207C">
        <w:rPr>
          <w:iCs/>
          <w:sz w:val="22"/>
        </w:rPr>
        <w:t xml:space="preserve">. Ta opcja </w:t>
      </w:r>
      <w:r w:rsidR="001C4417">
        <w:rPr>
          <w:iCs/>
          <w:sz w:val="22"/>
        </w:rPr>
        <w:t xml:space="preserve">może być przydatna </w:t>
      </w:r>
      <w:r w:rsidR="00534051">
        <w:rPr>
          <w:iCs/>
          <w:sz w:val="22"/>
        </w:rPr>
        <w:t xml:space="preserve">np. </w:t>
      </w:r>
      <w:r w:rsidR="0099159F" w:rsidRPr="00C4207C">
        <w:rPr>
          <w:iCs/>
          <w:sz w:val="22"/>
        </w:rPr>
        <w:t xml:space="preserve">dla osób, które planują w </w:t>
      </w:r>
      <w:r w:rsidR="0099159F" w:rsidRPr="00C4207C">
        <w:rPr>
          <w:iCs/>
          <w:sz w:val="22"/>
        </w:rPr>
        <w:lastRenderedPageBreak/>
        <w:t>przyszłości kupić mieszkanie na kredyt, ale już teraz chcą zacząć odkładać na wymagany wkład własny.</w:t>
      </w:r>
      <w:r w:rsidR="00534051">
        <w:rPr>
          <w:iCs/>
          <w:sz w:val="22"/>
        </w:rPr>
        <w:t xml:space="preserve"> </w:t>
      </w:r>
      <w:r w:rsidR="00DC0D43">
        <w:rPr>
          <w:iCs/>
          <w:sz w:val="22"/>
        </w:rPr>
        <w:t>Jednak c</w:t>
      </w:r>
      <w:r w:rsidR="00534051">
        <w:rPr>
          <w:iCs/>
          <w:sz w:val="22"/>
        </w:rPr>
        <w:t>ele mogą być różne, np. remont mieszkania, zakup samochodu czy wymarzona podróż.</w:t>
      </w:r>
      <w:r w:rsidR="001A161B">
        <w:rPr>
          <w:iCs/>
          <w:sz w:val="22"/>
        </w:rPr>
        <w:t xml:space="preserve"> Program generuje plik pdf z gotowym</w:t>
      </w:r>
      <w:r w:rsidR="00DC0D43">
        <w:rPr>
          <w:iCs/>
          <w:sz w:val="22"/>
        </w:rPr>
        <w:t xml:space="preserve"> planem</w:t>
      </w:r>
      <w:r w:rsidR="001A161B">
        <w:rPr>
          <w:iCs/>
          <w:sz w:val="22"/>
        </w:rPr>
        <w:t xml:space="preserve">, co ułatwia podzielenie się </w:t>
      </w:r>
      <w:r w:rsidR="001C4417">
        <w:rPr>
          <w:iCs/>
          <w:sz w:val="22"/>
        </w:rPr>
        <w:t>kalkulacjami</w:t>
      </w:r>
      <w:r w:rsidR="001A161B">
        <w:rPr>
          <w:iCs/>
          <w:sz w:val="22"/>
        </w:rPr>
        <w:t xml:space="preserve"> np. </w:t>
      </w:r>
      <w:r w:rsidR="001C4417">
        <w:rPr>
          <w:iCs/>
          <w:sz w:val="22"/>
        </w:rPr>
        <w:t xml:space="preserve">z </w:t>
      </w:r>
      <w:r w:rsidR="001A161B">
        <w:rPr>
          <w:iCs/>
          <w:sz w:val="22"/>
        </w:rPr>
        <w:t xml:space="preserve">osobami wspólnie </w:t>
      </w:r>
      <w:r w:rsidR="00AB3308">
        <w:rPr>
          <w:iCs/>
          <w:sz w:val="22"/>
        </w:rPr>
        <w:t xml:space="preserve">organizującymi </w:t>
      </w:r>
      <w:r w:rsidR="001A161B">
        <w:rPr>
          <w:iCs/>
          <w:sz w:val="22"/>
        </w:rPr>
        <w:t>daleką podróż.</w:t>
      </w:r>
    </w:p>
    <w:p w14:paraId="6AD29493" w14:textId="588B522D" w:rsidR="00602E8D" w:rsidRDefault="00B552D5" w:rsidP="00D1731D">
      <w:pPr>
        <w:spacing w:after="240" w:line="360" w:lineRule="auto"/>
        <w:jc w:val="both"/>
        <w:rPr>
          <w:sz w:val="22"/>
        </w:rPr>
      </w:pPr>
      <w:r w:rsidRPr="00F0366F">
        <w:rPr>
          <w:sz w:val="22"/>
        </w:rPr>
        <w:t xml:space="preserve">Na stronie UOKiK można skorzystać także z trzech innych </w:t>
      </w:r>
      <w:r w:rsidR="00FB3D92">
        <w:rPr>
          <w:sz w:val="22"/>
        </w:rPr>
        <w:t>narzędzi finansowych</w:t>
      </w:r>
      <w:r w:rsidR="00FB3D92" w:rsidRPr="00A65C4A">
        <w:rPr>
          <w:b/>
          <w:sz w:val="22"/>
        </w:rPr>
        <w:t xml:space="preserve">. </w:t>
      </w:r>
      <w:hyperlink r:id="rId13" w:history="1">
        <w:r w:rsidRPr="00A65C4A">
          <w:rPr>
            <w:rStyle w:val="Hipercze"/>
            <w:bCs/>
            <w:sz w:val="22"/>
          </w:rPr>
          <w:t>Kalkulator wcześniejszej spłaty</w:t>
        </w:r>
      </w:hyperlink>
      <w:r w:rsidR="007939E2" w:rsidRPr="00297FF1">
        <w:rPr>
          <w:b/>
          <w:bCs/>
          <w:sz w:val="22"/>
        </w:rPr>
        <w:t xml:space="preserve"> </w:t>
      </w:r>
      <w:r w:rsidRPr="00297FF1">
        <w:rPr>
          <w:sz w:val="22"/>
        </w:rPr>
        <w:t xml:space="preserve">pozwala </w:t>
      </w:r>
      <w:r w:rsidR="001C4417" w:rsidRPr="00297FF1">
        <w:rPr>
          <w:sz w:val="22"/>
        </w:rPr>
        <w:t>określić</w:t>
      </w:r>
      <w:r w:rsidRPr="00297FF1">
        <w:rPr>
          <w:sz w:val="22"/>
        </w:rPr>
        <w:t xml:space="preserve">, jaką część pozaodsetkowych kosztów kredytu powinien nam zwrócić bank, jeśli zdecydujemy się na wcześniejszą spłatę. Z kolei </w:t>
      </w:r>
      <w:hyperlink r:id="rId14" w:history="1">
        <w:r w:rsidR="003E53C6">
          <w:rPr>
            <w:rStyle w:val="Hipercze"/>
            <w:bCs/>
            <w:sz w:val="22"/>
          </w:rPr>
          <w:t>kalkulator zmiany oprocentowania</w:t>
        </w:r>
      </w:hyperlink>
      <w:r w:rsidR="007939E2" w:rsidRPr="00297FF1">
        <w:rPr>
          <w:b/>
          <w:bCs/>
          <w:sz w:val="22"/>
        </w:rPr>
        <w:t xml:space="preserve"> </w:t>
      </w:r>
      <w:r w:rsidRPr="00297FF1">
        <w:rPr>
          <w:sz w:val="22"/>
        </w:rPr>
        <w:t xml:space="preserve">pozwoli sprawdzić orientacyjną wysokość raty w przypadku wzrostu stóp procentowych, </w:t>
      </w:r>
      <w:r w:rsidR="003C5BA0" w:rsidRPr="00297FF1">
        <w:rPr>
          <w:sz w:val="22"/>
        </w:rPr>
        <w:t xml:space="preserve">jak </w:t>
      </w:r>
      <w:r w:rsidR="00AB3308" w:rsidRPr="00297FF1">
        <w:rPr>
          <w:sz w:val="22"/>
        </w:rPr>
        <w:t>również</w:t>
      </w:r>
      <w:r w:rsidR="00602E8D" w:rsidRPr="00297FF1">
        <w:rPr>
          <w:sz w:val="22"/>
        </w:rPr>
        <w:t xml:space="preserve"> to</w:t>
      </w:r>
      <w:r w:rsidR="00AB3308" w:rsidRPr="00297FF1">
        <w:rPr>
          <w:sz w:val="22"/>
        </w:rPr>
        <w:t>,</w:t>
      </w:r>
      <w:r w:rsidRPr="00297FF1">
        <w:rPr>
          <w:sz w:val="22"/>
        </w:rPr>
        <w:t xml:space="preserve"> ile </w:t>
      </w:r>
      <w:r w:rsidR="00602E8D" w:rsidRPr="00297FF1">
        <w:rPr>
          <w:sz w:val="22"/>
        </w:rPr>
        <w:t xml:space="preserve">możemy </w:t>
      </w:r>
      <w:r w:rsidRPr="00297FF1">
        <w:rPr>
          <w:sz w:val="22"/>
        </w:rPr>
        <w:t>zaoszczędzi</w:t>
      </w:r>
      <w:r w:rsidR="00602E8D" w:rsidRPr="00297FF1">
        <w:rPr>
          <w:sz w:val="22"/>
        </w:rPr>
        <w:t>ć</w:t>
      </w:r>
      <w:r w:rsidRPr="00297FF1">
        <w:rPr>
          <w:sz w:val="22"/>
        </w:rPr>
        <w:t xml:space="preserve"> dzięki nadpłacie. Dla tych, którzy znaleźli się w trudnej sytuacji finansowej</w:t>
      </w:r>
      <w:r w:rsidR="003C5BA0" w:rsidRPr="00297FF1">
        <w:rPr>
          <w:sz w:val="22"/>
        </w:rPr>
        <w:t>,</w:t>
      </w:r>
      <w:r w:rsidRPr="00297FF1">
        <w:rPr>
          <w:sz w:val="22"/>
        </w:rPr>
        <w:t xml:space="preserve"> przygotowaliśmy </w:t>
      </w:r>
      <w:hyperlink r:id="rId15" w:history="1">
        <w:r w:rsidRPr="00297FF1">
          <w:rPr>
            <w:rStyle w:val="Hipercze"/>
            <w:sz w:val="22"/>
          </w:rPr>
          <w:t>formularz</w:t>
        </w:r>
      </w:hyperlink>
      <w:r w:rsidRPr="00297FF1">
        <w:rPr>
          <w:sz w:val="22"/>
        </w:rPr>
        <w:t xml:space="preserve"> pozwalający</w:t>
      </w:r>
      <w:r w:rsidRPr="00F0366F">
        <w:rPr>
          <w:sz w:val="22"/>
        </w:rPr>
        <w:t xml:space="preserve"> sprawdzić, czy mogą zgłosić się po pomoc w spłacie kredytu z Funduszu Wsparcia Kredytobiorców. </w:t>
      </w:r>
    </w:p>
    <w:p w14:paraId="641E9006" w14:textId="19CA0F17" w:rsidR="00B552D5" w:rsidRDefault="00B552D5" w:rsidP="00D1731D">
      <w:pPr>
        <w:spacing w:after="240" w:line="360" w:lineRule="auto"/>
        <w:jc w:val="both"/>
        <w:rPr>
          <w:sz w:val="22"/>
        </w:rPr>
      </w:pPr>
      <w:r w:rsidRPr="00055D8F">
        <w:rPr>
          <w:sz w:val="22"/>
        </w:rPr>
        <w:t xml:space="preserve">Do tej pory </w:t>
      </w:r>
      <w:r w:rsidR="00A01D31">
        <w:rPr>
          <w:sz w:val="22"/>
        </w:rPr>
        <w:t xml:space="preserve">kredytobiorcy skorzystali </w:t>
      </w:r>
      <w:r w:rsidRPr="00055D8F">
        <w:rPr>
          <w:sz w:val="22"/>
        </w:rPr>
        <w:t xml:space="preserve">z </w:t>
      </w:r>
      <w:r w:rsidR="00602E8D">
        <w:rPr>
          <w:sz w:val="22"/>
        </w:rPr>
        <w:t>kalkulatorów</w:t>
      </w:r>
      <w:r w:rsidRPr="00055D8F">
        <w:rPr>
          <w:sz w:val="22"/>
        </w:rPr>
        <w:t xml:space="preserve"> łącznie ponad 7 mln razy.</w:t>
      </w:r>
    </w:p>
    <w:p w14:paraId="2FBDEDFE" w14:textId="39F44CEC" w:rsidR="00A01D31" w:rsidRPr="00A01D31" w:rsidRDefault="00A01D31" w:rsidP="00D1731D">
      <w:pPr>
        <w:spacing w:after="240" w:line="360" w:lineRule="auto"/>
        <w:jc w:val="both"/>
        <w:rPr>
          <w:b/>
          <w:sz w:val="22"/>
        </w:rPr>
      </w:pPr>
      <w:r w:rsidRPr="00A01D31">
        <w:rPr>
          <w:b/>
          <w:sz w:val="22"/>
        </w:rPr>
        <w:t>Konsumencie – pamiętaj, że:</w:t>
      </w:r>
      <w:bookmarkStart w:id="0" w:name="_GoBack"/>
      <w:bookmarkEnd w:id="0"/>
    </w:p>
    <w:p w14:paraId="2EA48711" w14:textId="77B19981" w:rsidR="00A01D31" w:rsidRDefault="00A01D31" w:rsidP="00A01D3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A01D31">
        <w:rPr>
          <w:sz w:val="22"/>
        </w:rPr>
        <w:t>Systematyczność to podstawa skutecznego oszczędzania. Sprawdź, jaką kwotę możesz wpłacać co miesiąc i trzymaj się tego, póki nie osiągniesz celu.</w:t>
      </w:r>
    </w:p>
    <w:p w14:paraId="329D3885" w14:textId="0ADC6ADF" w:rsidR="00A01D31" w:rsidRPr="00A01D31" w:rsidRDefault="00A01D31" w:rsidP="00A01D3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A01D31">
        <w:rPr>
          <w:sz w:val="22"/>
        </w:rPr>
        <w:t>Marzenia o nawet najdalszych podróżach moż</w:t>
      </w:r>
      <w:r w:rsidR="003C5BA0">
        <w:rPr>
          <w:sz w:val="22"/>
        </w:rPr>
        <w:t>esz</w:t>
      </w:r>
      <w:r w:rsidRPr="00A01D31">
        <w:rPr>
          <w:sz w:val="22"/>
        </w:rPr>
        <w:t xml:space="preserve"> zrealizować, odkładając stosunkowo niewielkie kwoty. Kluczem jest systematyczność.</w:t>
      </w:r>
    </w:p>
    <w:p w14:paraId="265B7982" w14:textId="1DEC7488" w:rsidR="00A01D31" w:rsidRPr="00A01D31" w:rsidRDefault="00A01D31" w:rsidP="00A01D3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A01D31">
        <w:rPr>
          <w:sz w:val="22"/>
        </w:rPr>
        <w:t>Zawsze warto zaplanować dodatkowy budżet 10-15 proc. na nieprzewidziane wydatki podczas remontu.</w:t>
      </w:r>
    </w:p>
    <w:p w14:paraId="133F3E94" w14:textId="779F1FFC" w:rsidR="00A01D31" w:rsidRPr="00A01D31" w:rsidRDefault="00A01D31" w:rsidP="00A01D3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A01D31">
        <w:rPr>
          <w:sz w:val="22"/>
        </w:rPr>
        <w:t>Masz już wybraną markę i model auta? Świetnie! Jednak, planując oszczędzanie, weź pod uwagę nie tylko koszt samochodu, ale także jego ubezpieczenia i eksploatacji.</w:t>
      </w:r>
    </w:p>
    <w:p w14:paraId="2E9B0F84" w14:textId="2304E051" w:rsidR="00A01D31" w:rsidRPr="00A01D31" w:rsidRDefault="009B29A3" w:rsidP="00A01D3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K</w:t>
      </w:r>
      <w:r w:rsidR="00A01D31" w:rsidRPr="00A01D31">
        <w:rPr>
          <w:sz w:val="22"/>
        </w:rPr>
        <w:t>oszt nieruchomości to niejedyny wydatek, który cię czeka. Zaplanuj pieniądze na sporządzenie aktu notarialnego, wykończenie i wyposażenie mieszkania oraz jego ubezpieczenie.</w:t>
      </w:r>
    </w:p>
    <w:p w14:paraId="556A5AAC" w14:textId="3B979A14" w:rsidR="00925776" w:rsidRPr="00925776" w:rsidRDefault="00925776" w:rsidP="00925776">
      <w:pPr>
        <w:spacing w:after="120" w:line="360" w:lineRule="auto"/>
        <w:rPr>
          <w:color w:val="000000"/>
          <w:sz w:val="22"/>
          <w:shd w:val="clear" w:color="auto" w:fill="FFFFFF"/>
        </w:rPr>
      </w:pPr>
    </w:p>
    <w:sectPr w:rsidR="00925776" w:rsidRPr="00925776" w:rsidSect="00D611B4">
      <w:headerReference w:type="default" r:id="rId16"/>
      <w:footerReference w:type="default" r:id="rId17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F7843" w14:textId="77777777" w:rsidR="00AE6C62" w:rsidRDefault="00AE6C62" w:rsidP="002F3CE9">
      <w:r>
        <w:separator/>
      </w:r>
    </w:p>
  </w:endnote>
  <w:endnote w:type="continuationSeparator" w:id="0">
    <w:p w14:paraId="7D90DC4D" w14:textId="77777777" w:rsidR="00AE6C62" w:rsidRDefault="00AE6C62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9AF2" w14:textId="7E039702" w:rsidR="000576C2" w:rsidRPr="00B512B5" w:rsidRDefault="00B7786B" w:rsidP="000576C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603042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</w:t>
    </w:r>
    <w:r w:rsidR="000576C2"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WW.UOKiK.GOV.PL</w:t>
    </w:r>
    <w:r w:rsidR="000576C2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="000576C2"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 w:rsidR="000576C2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="000576C2"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="000576C2"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33BE9BC0" w:rsidR="00D611B4" w:rsidRPr="00B512B5" w:rsidRDefault="000576C2" w:rsidP="000576C2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C35C" w14:textId="77777777" w:rsidR="00AE6C62" w:rsidRDefault="00AE6C62" w:rsidP="002F3CE9">
      <w:r>
        <w:separator/>
      </w:r>
    </w:p>
  </w:footnote>
  <w:footnote w:type="continuationSeparator" w:id="0">
    <w:p w14:paraId="0DC10ABA" w14:textId="77777777" w:rsidR="00AE6C62" w:rsidRDefault="00AE6C62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D611B4" w:rsidRDefault="00B7786B" w:rsidP="00D611B4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253"/>
    <w:multiLevelType w:val="multilevel"/>
    <w:tmpl w:val="1BA04CB0"/>
    <w:lvl w:ilvl="0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33"/>
        </w:tabs>
        <w:ind w:left="753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53"/>
        </w:tabs>
        <w:ind w:left="825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73"/>
        </w:tabs>
        <w:ind w:left="897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93"/>
        </w:tabs>
        <w:ind w:left="969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2BA"/>
    <w:multiLevelType w:val="hybridMultilevel"/>
    <w:tmpl w:val="4588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6D18"/>
    <w:multiLevelType w:val="hybridMultilevel"/>
    <w:tmpl w:val="2AE87646"/>
    <w:lvl w:ilvl="0" w:tplc="5CD0036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5D47"/>
    <w:multiLevelType w:val="hybridMultilevel"/>
    <w:tmpl w:val="5CA6A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0967"/>
    <w:multiLevelType w:val="hybridMultilevel"/>
    <w:tmpl w:val="C9B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C4083"/>
    <w:multiLevelType w:val="hybridMultilevel"/>
    <w:tmpl w:val="4CB09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24F80"/>
    <w:multiLevelType w:val="hybridMultilevel"/>
    <w:tmpl w:val="62023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021ED"/>
    <w:rsid w:val="00006C27"/>
    <w:rsid w:val="00012C16"/>
    <w:rsid w:val="00020FEF"/>
    <w:rsid w:val="00032915"/>
    <w:rsid w:val="00040E42"/>
    <w:rsid w:val="00043F21"/>
    <w:rsid w:val="000576C2"/>
    <w:rsid w:val="00095379"/>
    <w:rsid w:val="000B12EC"/>
    <w:rsid w:val="000B2ED9"/>
    <w:rsid w:val="000C08AD"/>
    <w:rsid w:val="001056EB"/>
    <w:rsid w:val="00121E9E"/>
    <w:rsid w:val="00126310"/>
    <w:rsid w:val="00145FC4"/>
    <w:rsid w:val="00153C9F"/>
    <w:rsid w:val="00155FA5"/>
    <w:rsid w:val="00156FA7"/>
    <w:rsid w:val="00173BF4"/>
    <w:rsid w:val="0017449B"/>
    <w:rsid w:val="001774C1"/>
    <w:rsid w:val="00186E22"/>
    <w:rsid w:val="001A161B"/>
    <w:rsid w:val="001A316A"/>
    <w:rsid w:val="001B0B53"/>
    <w:rsid w:val="001C4417"/>
    <w:rsid w:val="001C7FD6"/>
    <w:rsid w:val="001E3D48"/>
    <w:rsid w:val="001F192C"/>
    <w:rsid w:val="001F2D3A"/>
    <w:rsid w:val="001F57D0"/>
    <w:rsid w:val="00201E8F"/>
    <w:rsid w:val="00212576"/>
    <w:rsid w:val="0021502D"/>
    <w:rsid w:val="00233E3F"/>
    <w:rsid w:val="0024667B"/>
    <w:rsid w:val="0025333B"/>
    <w:rsid w:val="0025433D"/>
    <w:rsid w:val="00264AFC"/>
    <w:rsid w:val="0026572E"/>
    <w:rsid w:val="002806DF"/>
    <w:rsid w:val="00285AD1"/>
    <w:rsid w:val="00286B7D"/>
    <w:rsid w:val="002948D5"/>
    <w:rsid w:val="00297FF1"/>
    <w:rsid w:val="002A4051"/>
    <w:rsid w:val="002A41A2"/>
    <w:rsid w:val="002B104C"/>
    <w:rsid w:val="002B323D"/>
    <w:rsid w:val="002B4886"/>
    <w:rsid w:val="002C1C51"/>
    <w:rsid w:val="002D2820"/>
    <w:rsid w:val="002D3D0A"/>
    <w:rsid w:val="002D4B98"/>
    <w:rsid w:val="002D7F50"/>
    <w:rsid w:val="002E0258"/>
    <w:rsid w:val="002F211B"/>
    <w:rsid w:val="002F3CE9"/>
    <w:rsid w:val="00311049"/>
    <w:rsid w:val="003206CE"/>
    <w:rsid w:val="003230F6"/>
    <w:rsid w:val="003329F3"/>
    <w:rsid w:val="0033569C"/>
    <w:rsid w:val="003503CC"/>
    <w:rsid w:val="003521A7"/>
    <w:rsid w:val="003625AB"/>
    <w:rsid w:val="00362EE5"/>
    <w:rsid w:val="00363682"/>
    <w:rsid w:val="00366A74"/>
    <w:rsid w:val="00372DA8"/>
    <w:rsid w:val="00396DEC"/>
    <w:rsid w:val="003B0FCD"/>
    <w:rsid w:val="003B387C"/>
    <w:rsid w:val="003B4B11"/>
    <w:rsid w:val="003C0728"/>
    <w:rsid w:val="003C5BA0"/>
    <w:rsid w:val="003C6691"/>
    <w:rsid w:val="003D12F9"/>
    <w:rsid w:val="003E14A2"/>
    <w:rsid w:val="003E53C6"/>
    <w:rsid w:val="004039FB"/>
    <w:rsid w:val="0040543C"/>
    <w:rsid w:val="004154CE"/>
    <w:rsid w:val="00416AA3"/>
    <w:rsid w:val="0042544B"/>
    <w:rsid w:val="00426AF2"/>
    <w:rsid w:val="00432FDF"/>
    <w:rsid w:val="00434DAE"/>
    <w:rsid w:val="00435E2F"/>
    <w:rsid w:val="00447CD9"/>
    <w:rsid w:val="0045441E"/>
    <w:rsid w:val="004631D5"/>
    <w:rsid w:val="00471E96"/>
    <w:rsid w:val="00486292"/>
    <w:rsid w:val="00487235"/>
    <w:rsid w:val="004A578B"/>
    <w:rsid w:val="004B3C50"/>
    <w:rsid w:val="004D5BF7"/>
    <w:rsid w:val="004E3488"/>
    <w:rsid w:val="0050093E"/>
    <w:rsid w:val="00501725"/>
    <w:rsid w:val="00520AA9"/>
    <w:rsid w:val="00523B37"/>
    <w:rsid w:val="00534051"/>
    <w:rsid w:val="00563FFE"/>
    <w:rsid w:val="005814A5"/>
    <w:rsid w:val="0058787F"/>
    <w:rsid w:val="00591251"/>
    <w:rsid w:val="005A4A56"/>
    <w:rsid w:val="005A4C49"/>
    <w:rsid w:val="005A507D"/>
    <w:rsid w:val="005A7017"/>
    <w:rsid w:val="005B6747"/>
    <w:rsid w:val="005C4EEB"/>
    <w:rsid w:val="005D4F99"/>
    <w:rsid w:val="005E2EF6"/>
    <w:rsid w:val="005F0337"/>
    <w:rsid w:val="005F265B"/>
    <w:rsid w:val="00602E8D"/>
    <w:rsid w:val="006032A1"/>
    <w:rsid w:val="00607D2E"/>
    <w:rsid w:val="00607DE2"/>
    <w:rsid w:val="00615437"/>
    <w:rsid w:val="006258D0"/>
    <w:rsid w:val="00630397"/>
    <w:rsid w:val="00631BC0"/>
    <w:rsid w:val="00633BDF"/>
    <w:rsid w:val="00667FB4"/>
    <w:rsid w:val="00670B8D"/>
    <w:rsid w:val="00671B0D"/>
    <w:rsid w:val="006816E5"/>
    <w:rsid w:val="00697112"/>
    <w:rsid w:val="006B04B4"/>
    <w:rsid w:val="006B73D6"/>
    <w:rsid w:val="006C1760"/>
    <w:rsid w:val="006D7841"/>
    <w:rsid w:val="006E42B1"/>
    <w:rsid w:val="006F09E1"/>
    <w:rsid w:val="006F7011"/>
    <w:rsid w:val="007074FF"/>
    <w:rsid w:val="007109DD"/>
    <w:rsid w:val="007118C2"/>
    <w:rsid w:val="00721EBB"/>
    <w:rsid w:val="00722A98"/>
    <w:rsid w:val="00725ADD"/>
    <w:rsid w:val="007304BE"/>
    <w:rsid w:val="0075139D"/>
    <w:rsid w:val="00752964"/>
    <w:rsid w:val="00761711"/>
    <w:rsid w:val="00792ABB"/>
    <w:rsid w:val="007939E2"/>
    <w:rsid w:val="007949A6"/>
    <w:rsid w:val="007A002C"/>
    <w:rsid w:val="007A0910"/>
    <w:rsid w:val="007A3226"/>
    <w:rsid w:val="007A3949"/>
    <w:rsid w:val="007A4D6B"/>
    <w:rsid w:val="007B6D67"/>
    <w:rsid w:val="007C437E"/>
    <w:rsid w:val="007C57EB"/>
    <w:rsid w:val="007C59B5"/>
    <w:rsid w:val="007C5E2A"/>
    <w:rsid w:val="007E1F93"/>
    <w:rsid w:val="007F041E"/>
    <w:rsid w:val="007F1B98"/>
    <w:rsid w:val="00820ABA"/>
    <w:rsid w:val="008303AB"/>
    <w:rsid w:val="008506CA"/>
    <w:rsid w:val="00851621"/>
    <w:rsid w:val="008860AA"/>
    <w:rsid w:val="00893947"/>
    <w:rsid w:val="008C1D64"/>
    <w:rsid w:val="008E6E83"/>
    <w:rsid w:val="008F66D5"/>
    <w:rsid w:val="008F7F4A"/>
    <w:rsid w:val="0090343C"/>
    <w:rsid w:val="00910F6C"/>
    <w:rsid w:val="0091570B"/>
    <w:rsid w:val="00916117"/>
    <w:rsid w:val="0092248C"/>
    <w:rsid w:val="00925776"/>
    <w:rsid w:val="00934D99"/>
    <w:rsid w:val="00954ABD"/>
    <w:rsid w:val="00960FC8"/>
    <w:rsid w:val="009722D3"/>
    <w:rsid w:val="009749D7"/>
    <w:rsid w:val="0099159F"/>
    <w:rsid w:val="009A210F"/>
    <w:rsid w:val="009A597E"/>
    <w:rsid w:val="009A68FF"/>
    <w:rsid w:val="009B0ECA"/>
    <w:rsid w:val="009B29A3"/>
    <w:rsid w:val="009D331B"/>
    <w:rsid w:val="009F7900"/>
    <w:rsid w:val="00A01D31"/>
    <w:rsid w:val="00A129C5"/>
    <w:rsid w:val="00A20DFE"/>
    <w:rsid w:val="00A22C48"/>
    <w:rsid w:val="00A24670"/>
    <w:rsid w:val="00A30B7B"/>
    <w:rsid w:val="00A34A99"/>
    <w:rsid w:val="00A51827"/>
    <w:rsid w:val="00A53CEB"/>
    <w:rsid w:val="00A65C4A"/>
    <w:rsid w:val="00A711CC"/>
    <w:rsid w:val="00A93C9D"/>
    <w:rsid w:val="00AA799C"/>
    <w:rsid w:val="00AB2614"/>
    <w:rsid w:val="00AB3308"/>
    <w:rsid w:val="00AB3C85"/>
    <w:rsid w:val="00AB59CC"/>
    <w:rsid w:val="00AC0B93"/>
    <w:rsid w:val="00AC3F55"/>
    <w:rsid w:val="00AD7DE3"/>
    <w:rsid w:val="00AE6C62"/>
    <w:rsid w:val="00AE7E38"/>
    <w:rsid w:val="00B14E20"/>
    <w:rsid w:val="00B31E41"/>
    <w:rsid w:val="00B34661"/>
    <w:rsid w:val="00B34E1F"/>
    <w:rsid w:val="00B552D5"/>
    <w:rsid w:val="00B7786B"/>
    <w:rsid w:val="00B93261"/>
    <w:rsid w:val="00B93A14"/>
    <w:rsid w:val="00B9638D"/>
    <w:rsid w:val="00BA0315"/>
    <w:rsid w:val="00BA21C0"/>
    <w:rsid w:val="00BA7EBF"/>
    <w:rsid w:val="00BB4F2E"/>
    <w:rsid w:val="00BC5FFA"/>
    <w:rsid w:val="00BC6BBA"/>
    <w:rsid w:val="00BF2933"/>
    <w:rsid w:val="00BF75B7"/>
    <w:rsid w:val="00C03805"/>
    <w:rsid w:val="00C0642C"/>
    <w:rsid w:val="00C25EA3"/>
    <w:rsid w:val="00C2613D"/>
    <w:rsid w:val="00C31F43"/>
    <w:rsid w:val="00C33D40"/>
    <w:rsid w:val="00C4207C"/>
    <w:rsid w:val="00C461B5"/>
    <w:rsid w:val="00C62E03"/>
    <w:rsid w:val="00C6722B"/>
    <w:rsid w:val="00C725D3"/>
    <w:rsid w:val="00C81AE9"/>
    <w:rsid w:val="00C83C28"/>
    <w:rsid w:val="00C85148"/>
    <w:rsid w:val="00C957E8"/>
    <w:rsid w:val="00CA2E83"/>
    <w:rsid w:val="00CA3193"/>
    <w:rsid w:val="00CA6A63"/>
    <w:rsid w:val="00CA6EE8"/>
    <w:rsid w:val="00CC247A"/>
    <w:rsid w:val="00CC2A8C"/>
    <w:rsid w:val="00CF20C2"/>
    <w:rsid w:val="00CF3C72"/>
    <w:rsid w:val="00CF696D"/>
    <w:rsid w:val="00D05ABB"/>
    <w:rsid w:val="00D1731D"/>
    <w:rsid w:val="00D2553A"/>
    <w:rsid w:val="00D476AC"/>
    <w:rsid w:val="00D535D9"/>
    <w:rsid w:val="00D611B4"/>
    <w:rsid w:val="00D679F4"/>
    <w:rsid w:val="00D70430"/>
    <w:rsid w:val="00DB1E10"/>
    <w:rsid w:val="00DB34F6"/>
    <w:rsid w:val="00DB4270"/>
    <w:rsid w:val="00DC048A"/>
    <w:rsid w:val="00DC0D43"/>
    <w:rsid w:val="00DC1B47"/>
    <w:rsid w:val="00DD3E69"/>
    <w:rsid w:val="00DD7B11"/>
    <w:rsid w:val="00DE2DCB"/>
    <w:rsid w:val="00DE4CA8"/>
    <w:rsid w:val="00E07838"/>
    <w:rsid w:val="00E30BB6"/>
    <w:rsid w:val="00E415E7"/>
    <w:rsid w:val="00E53A18"/>
    <w:rsid w:val="00EB7DD3"/>
    <w:rsid w:val="00ED351F"/>
    <w:rsid w:val="00EE6BC9"/>
    <w:rsid w:val="00F0366F"/>
    <w:rsid w:val="00F126FA"/>
    <w:rsid w:val="00F17A77"/>
    <w:rsid w:val="00F17BA5"/>
    <w:rsid w:val="00F2642D"/>
    <w:rsid w:val="00F3792C"/>
    <w:rsid w:val="00F52799"/>
    <w:rsid w:val="00F57C44"/>
    <w:rsid w:val="00F6129F"/>
    <w:rsid w:val="00F720D3"/>
    <w:rsid w:val="00F740A8"/>
    <w:rsid w:val="00F770E0"/>
    <w:rsid w:val="00F91579"/>
    <w:rsid w:val="00FB0424"/>
    <w:rsid w:val="00FB1A49"/>
    <w:rsid w:val="00FB2ECE"/>
    <w:rsid w:val="00FB3D92"/>
    <w:rsid w:val="00FF37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C85E29"/>
  <w15:chartTrackingRefBased/>
  <w15:docId w15:val="{597D87C4-92C5-4D4B-B201-7B0A1929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B3C85"/>
    <w:rPr>
      <w:rFonts w:ascii="Trebuchet MS" w:hAnsi="Trebuchet MS" w:hint="default"/>
      <w:b/>
      <w:bCs/>
      <w:sz w:val="32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ootnote text Znak,Tekst przypisu Znak Znak Znak Znak Znak1,footnote text Znak,Fußnote Znak"/>
    <w:basedOn w:val="Domylnaczcionkaakapitu"/>
    <w:link w:val="Tekstprzypisudolnego"/>
    <w:uiPriority w:val="99"/>
    <w:semiHidden/>
    <w:locked/>
    <w:rsid w:val="00186E22"/>
    <w:rPr>
      <w:rFonts w:ascii="Arial" w:eastAsia="Calibri" w:hAnsi="Arial" w:cs="Times New Roman"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ootnote text,Tekst przypisu Znak Znak Znak Znak,Tekst przypisu Znak Znak Znak Znak Znak,footnote text,Fußnote,fn,9 pt,8,Znak"/>
    <w:basedOn w:val="Normalny"/>
    <w:link w:val="TekstprzypisudolnegoZnak"/>
    <w:uiPriority w:val="99"/>
    <w:semiHidden/>
    <w:unhideWhenUsed/>
    <w:qFormat/>
    <w:rsid w:val="00186E22"/>
    <w:rPr>
      <w:rFonts w:ascii="Arial" w:eastAsia="Calibri" w:hAnsi="Arial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86E22"/>
    <w:rPr>
      <w:rFonts w:ascii="Trebuchet MS" w:eastAsia="Times New Roman" w:hAnsi="Trebuchet MS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EE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20F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51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ublic/kalkulator-wczesniejszej-splaty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ublic/kalkulator-oszczedzania/?type=lo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alkulator-oszczedzani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fundusz-wsparcia-kredytobiorcow/" TargetMode="External"/><Relationship Id="rId10" Type="http://schemas.openxmlformats.org/officeDocument/2006/relationships/hyperlink" Target="https://nbp.pl/edukacja/badania-wiedzy-ekonomicznej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oecd.org/en/publications/oecd-infe-2020-international-survey-of-adult-financial-literacy_145f5607-en.html" TargetMode="External"/><Relationship Id="rId14" Type="http://schemas.openxmlformats.org/officeDocument/2006/relationships/hyperlink" Target="https://uokik.gov.pl/kalkulator-zmiany-oprocentowani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AB8B-1164-4B6D-9B29-FFFE162C671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DEA873-C6B4-42FD-A824-467CD12E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7</cp:revision>
  <dcterms:created xsi:type="dcterms:W3CDTF">2025-03-11T13:48:00Z</dcterms:created>
  <dcterms:modified xsi:type="dcterms:W3CDTF">2025-03-12T07:56:00Z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63599b51-4f3b-4f37-885e-e4a75232310e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